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79682D" w:rsidRDefault="00CD2685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9 มีนาคม พ.ศ. 2563 เวลา 14.00 น.</w:t>
      </w:r>
    </w:p>
    <w:p w:rsidR="00CD2685" w:rsidRPr="00F87913" w:rsidRDefault="00CD2685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CD2685" w:rsidRPr="00CD2685">
        <w:rPr>
          <w:rFonts w:ascii="BrowalliaUPC" w:hAnsi="BrowalliaUPC" w:cs="BrowalliaUPC"/>
          <w:b/>
          <w:bCs/>
          <w:sz w:val="32"/>
          <w:szCs w:val="32"/>
          <w:cs/>
        </w:rPr>
        <w:t xml:space="preserve">2. </w:t>
      </w:r>
      <w:bookmarkStart w:id="0" w:name="_GoBack"/>
      <w:r w:rsidR="00CD2685" w:rsidRPr="00CD2685">
        <w:rPr>
          <w:rFonts w:ascii="BrowalliaUPC" w:hAnsi="BrowalliaUPC" w:cs="BrowalliaUPC"/>
          <w:b/>
          <w:bCs/>
          <w:sz w:val="32"/>
          <w:szCs w:val="32"/>
          <w:cs/>
        </w:rPr>
        <w:t>การปรับปรุงโครงสร้างราคาน้ำมันเชื้อเพลิง</w:t>
      </w:r>
      <w:bookmarkEnd w:id="0"/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1. คณะกรรมการบริหารนโยบายพลังงาน (กบง.) ได้มีการพิจารณากำหนดราคา ณ โรงกลั่นน้ำมันเชื้อเพลิง ดังนี้ (1) เมื่อวันที่ 20 เมษายน 2561 เห็นชอบหลักเกณฑ์การกำหนดราคา ณ โรงกลั่นน้ำมันเชื้อเพลิง (2) เมื่อวันที่ 1 พฤศจิกายน 2561 เห็นชอบหลักเกณฑ์การกำหนดราคา ณ โรงกลั่นน้ำมันดีเซลหมุนเร็ว โดยปรับปรุงค่า </w:t>
      </w:r>
      <w:r w:rsidRPr="00CD2685">
        <w:rPr>
          <w:rFonts w:ascii="BrowalliaUPC" w:hAnsi="BrowalliaUPC" w:cs="BrowalliaUPC"/>
          <w:sz w:val="32"/>
          <w:szCs w:val="32"/>
        </w:rPr>
        <w:t xml:space="preserve">X </w:t>
      </w:r>
      <w:r w:rsidRPr="00CD2685">
        <w:rPr>
          <w:rFonts w:ascii="BrowalliaUPC" w:hAnsi="BrowalliaUPC" w:cs="BrowalliaUPC"/>
          <w:sz w:val="32"/>
          <w:szCs w:val="32"/>
          <w:cs/>
        </w:rPr>
        <w:t>จากเดิม “ร้อยละโดยปริมาตร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>อร์อัตราต่ำของน้ำมันดีเซลหมุนเร็ว ตามประกาศกรมธุรกิจพลังงาน” เป็น “ร้อยละโดยปริมาตร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อร์อัตราเฉลี่ยของน้ำมันดีเซลหมุนเร็ว ตามประกาศกรมธุรกิจพลังงาน” (3) เมื่อวันที่ 3 พฤษภาคม 2562 เห็นชอบหลักเกณฑ์การกำหนดราคา ณ โรงกลั่นน้ำมันดีเซลหมุนเร็ว โดยให้ใช้ </w:t>
      </w:r>
      <w:r w:rsidRPr="00CD2685">
        <w:rPr>
          <w:rFonts w:ascii="BrowalliaUPC" w:hAnsi="BrowalliaUPC" w:cs="BrowalliaUPC"/>
          <w:sz w:val="32"/>
          <w:szCs w:val="32"/>
        </w:rPr>
        <w:t xml:space="preserve">MOPS Gasoil </w:t>
      </w:r>
      <w:r w:rsidRPr="00CD2685">
        <w:rPr>
          <w:rFonts w:ascii="BrowalliaUPC" w:hAnsi="BrowalliaUPC" w:cs="BrowalliaUPC"/>
          <w:sz w:val="32"/>
          <w:szCs w:val="32"/>
          <w:cs/>
        </w:rPr>
        <w:t>10</w:t>
      </w:r>
      <w:r w:rsidRPr="00CD2685">
        <w:rPr>
          <w:rFonts w:ascii="BrowalliaUPC" w:hAnsi="BrowalliaUPC" w:cs="BrowalliaUPC"/>
          <w:sz w:val="32"/>
          <w:szCs w:val="32"/>
        </w:rPr>
        <w:t xml:space="preserve"> ppm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CD2685">
        <w:rPr>
          <w:rFonts w:ascii="BrowalliaUPC" w:hAnsi="BrowalliaUPC" w:cs="BrowalliaUPC"/>
          <w:sz w:val="32"/>
          <w:szCs w:val="32"/>
        </w:rPr>
        <w:t xml:space="preserve">MOPS Gasoil </w:t>
      </w:r>
      <w:r w:rsidRPr="00CD2685">
        <w:rPr>
          <w:rFonts w:ascii="BrowalliaUPC" w:hAnsi="BrowalliaUPC" w:cs="BrowalliaUPC"/>
          <w:sz w:val="32"/>
          <w:szCs w:val="32"/>
          <w:cs/>
        </w:rPr>
        <w:t>500</w:t>
      </w:r>
      <w:r w:rsidRPr="00CD2685">
        <w:rPr>
          <w:rFonts w:ascii="BrowalliaUPC" w:hAnsi="BrowalliaUPC" w:cs="BrowalliaUPC"/>
          <w:sz w:val="32"/>
          <w:szCs w:val="32"/>
        </w:rPr>
        <w:t xml:space="preserve"> ppm </w:t>
      </w:r>
      <w:r w:rsidRPr="00CD2685">
        <w:rPr>
          <w:rFonts w:ascii="BrowalliaUPC" w:hAnsi="BrowalliaUPC" w:cs="BrowalliaUPC"/>
          <w:sz w:val="32"/>
          <w:szCs w:val="32"/>
          <w:cs/>
        </w:rPr>
        <w:t>ในการคำนวณราคาน้ำมันดีเซลหมุนเร็วอ้างอิงราคากลางของตลาดภูมิภาคเอเชีย (4) เมื่อวันที่ 20 เมษายน 2561 เห็นชอบค่าการตลาดน้ำมันเชื้อเพลิงที่เหมาะสมที่ 1.85 บาทต่อลิตร โดยเป็นค่าใช้จ่ายดำเนินการของสถานีบริการน้ำมัน 0.89 บาทต่อลิตร ค่าใช้จ่ายดำเนินการของผู้ค้ามาตรา 7 (ม.7) 0.47 บาทต่อลิตร และค่าลงทุนสถานีบริการ 0.49 บาทต่อลิตร (5) เมื่อวันที่ 21 กุมภาพันธ์ 2563 เห็นชอบ ค่าการตลาดน้ำมันเชื้อเพลิงที่เหมาะสมของกลุ่มดีเซลหมุนเร็วรายผลิต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ภันฑ์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เพื่อส่งเสริมให้ใช้น้ำมันดีเซลหมุนเร็ว บี10 เพิ่มขึ้น โดยค่าการตลาดของน้ำมันดีเซลหมุนเร็ว บี7 บี10 และ บี20 อยู่ที่ 1.50 บาทต่อลิตร 1.85 บาทต่อลิตร และ 1.55 บาทต่อลิตร ตามลำดับ โดยยังคงค่าการตลาดเฉลี่ยของทุกผลิตภัณฑ์อยู่ที่ระดับ 1.85 บาทต่อลิตร ตามมติ กบง. วันที่ 20 เมษายน 2561 และเมื่อวันที่ 13 พฤศจิกายน 2562 กลุ่มผีเสื้อกระพือปีกและเครือข่ายได้เรียกร้องขอให้รัฐบาลแก้ไขปัญหาราคาน้ำมันและค่าพลังงานที่สูงกว่าประเทศ เพื่อนบ้าน ต่อมาเมื่อวันที่ 20 พฤศจิกายน 2562 รัฐมนตรีว่าการกระทรวงพลังงานได้แต่งตั้งคณะทำงาน เพื่อพลังงานที่เป็นธรรมโดยมีปลัดกระทรวงพลังงานเป็นประธาน และมีผู้แทนภาคประชาชน ผู้ทรงคุณวุฒิ หน่วยงานราชการที่เกี่ยวข้อง และภาคเอกชน ร่วมเป็นคณะทำงานฯ เพื่อศึกษาวิเคราะห์ ทบทวน และเสนอแนะแนวทางการกำหนดโครงสร้างราคาน้ำมันเชื้อเพลิงให้มีความเหมาะสม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2. คณะทำงานเพื่อพลังงานที่เป็นธรรม ได้ตั้งคณะทำงานย่อยเพื่อศึกษารายละเอียดของราคา ณ โรงกลั่นน้ำมันเชื้อเพลิง ผลการดำเนินการโดยสรุป ณ วันที่ 4 มีนาคม 2563 มีดังนี้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2.1 การปรับปรุงหลักเกณฑ์การกำหนดราคา ณ โรงกลั่นน้ำมันเชื้อเพลิง หลักเกณฑ์ที่ใช้อยู่ในปัจจุบันเป็นวิธี </w:t>
      </w:r>
      <w:r w:rsidRPr="00CD2685">
        <w:rPr>
          <w:rFonts w:ascii="BrowalliaUPC" w:hAnsi="BrowalliaUPC" w:cs="BrowalliaUPC"/>
          <w:sz w:val="32"/>
          <w:szCs w:val="32"/>
        </w:rPr>
        <w:t xml:space="preserve">Import Parity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ซึ่งเทียบเคียงราคานำเข้าน้ำมันสำเร็จรูปจากประเทศสิงคโปร์ซึ่งเป็นศูนย์กลางการซื้อขายน้ำมันของตลาดภูมิภาคเอเชีย (ราคา </w:t>
      </w:r>
      <w:r w:rsidRPr="00CD2685">
        <w:rPr>
          <w:rFonts w:ascii="BrowalliaUPC" w:hAnsi="BrowalliaUPC" w:cs="BrowalliaUPC"/>
          <w:sz w:val="32"/>
          <w:szCs w:val="32"/>
        </w:rPr>
        <w:t xml:space="preserve">Mean of </w:t>
      </w:r>
      <w:proofErr w:type="spellStart"/>
      <w:r w:rsidRPr="00CD2685">
        <w:rPr>
          <w:rFonts w:ascii="BrowalliaUPC" w:hAnsi="BrowalliaUPC" w:cs="BrowalliaUPC"/>
          <w:sz w:val="32"/>
          <w:szCs w:val="32"/>
        </w:rPr>
        <w:t>Platts</w:t>
      </w:r>
      <w:proofErr w:type="spellEnd"/>
      <w:r w:rsidRPr="00CD2685">
        <w:rPr>
          <w:rFonts w:ascii="BrowalliaUPC" w:hAnsi="BrowalliaUPC" w:cs="BrowalliaUPC"/>
          <w:sz w:val="32"/>
          <w:szCs w:val="32"/>
        </w:rPr>
        <w:t xml:space="preserve"> Singapore : MOPS) </w:t>
      </w:r>
      <w:r w:rsidRPr="00CD2685">
        <w:rPr>
          <w:rFonts w:ascii="BrowalliaUPC" w:hAnsi="BrowalliaUPC" w:cs="BrowalliaUPC"/>
          <w:sz w:val="32"/>
          <w:szCs w:val="32"/>
          <w:cs/>
        </w:rPr>
        <w:t>ราคานำเข้าอ้างอิง จะบวกค่าใช้จ่ายเกี่ยวกับการขนส่ง ได้แก่ ค่าขนส่งน้ำมันเชื้อเพลิงจากสิงคโปร์มายังไทย (</w:t>
      </w:r>
      <w:r w:rsidRPr="00CD2685">
        <w:rPr>
          <w:rFonts w:ascii="BrowalliaUPC" w:hAnsi="BrowalliaUPC" w:cs="BrowalliaUPC"/>
          <w:sz w:val="32"/>
          <w:szCs w:val="32"/>
        </w:rPr>
        <w:t xml:space="preserve">Freight : F) </w:t>
      </w:r>
      <w:r w:rsidRPr="00CD2685">
        <w:rPr>
          <w:rFonts w:ascii="BrowalliaUPC" w:hAnsi="BrowalliaUPC" w:cs="BrowalliaUPC"/>
          <w:sz w:val="32"/>
          <w:szCs w:val="32"/>
          <w:cs/>
        </w:rPr>
        <w:t>ค่าประกันภัย (</w:t>
      </w:r>
      <w:r w:rsidRPr="00CD2685">
        <w:rPr>
          <w:rFonts w:ascii="BrowalliaUPC" w:hAnsi="BrowalliaUPC" w:cs="BrowalliaUPC"/>
          <w:sz w:val="32"/>
          <w:szCs w:val="32"/>
        </w:rPr>
        <w:t xml:space="preserve">Insurance: I) </w:t>
      </w:r>
      <w:r w:rsidRPr="00CD2685">
        <w:rPr>
          <w:rFonts w:ascii="BrowalliaUPC" w:hAnsi="BrowalliaUPC" w:cs="BrowalliaUPC"/>
          <w:sz w:val="32"/>
          <w:szCs w:val="32"/>
          <w:cs/>
        </w:rPr>
        <w:t>และค่าสูญเสียน้ำมันระหว่างการขนส่ง (</w:t>
      </w:r>
      <w:r w:rsidRPr="00CD2685">
        <w:rPr>
          <w:rFonts w:ascii="BrowalliaUPC" w:hAnsi="BrowalliaUPC" w:cs="BrowalliaUPC"/>
          <w:sz w:val="32"/>
          <w:szCs w:val="32"/>
        </w:rPr>
        <w:t xml:space="preserve">Loss: L) </w:t>
      </w:r>
      <w:r w:rsidRPr="00CD2685">
        <w:rPr>
          <w:rFonts w:ascii="BrowalliaUPC" w:hAnsi="BrowalliaUPC" w:cs="BrowalliaUPC"/>
          <w:sz w:val="32"/>
          <w:szCs w:val="32"/>
          <w:cs/>
        </w:rPr>
        <w:t>ค่าปรับคุณภาพน้ำมันค่าปรับอุณหภูมิ ค่าผสมเชื้อเพลิงชีวภาพ ให้ตรงตามมาตรฐานคุณลักษณะน้ำมันเบนซินของประเทศไทยตามประกาศกรมธุรกิจพลังงาน (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>.) ค่าสำรองน้ำมันเพื่อความมั่นคง และค่าบริการ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(ค่าใช้จ่ายคลังและค่าลำเลียง)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2.2 ข้อเสนอในการปรับปรุงหลักเกณฑ์ มีดังนี้ (1) ราคาน้ำมันเชื้อเพลิงอ้างอิงราคากลางของตลาดภูมิภาคเอเชีย (</w:t>
      </w:r>
      <w:r w:rsidRPr="00CD2685">
        <w:rPr>
          <w:rFonts w:ascii="BrowalliaUPC" w:hAnsi="BrowalliaUPC" w:cs="BrowalliaUPC"/>
          <w:sz w:val="32"/>
          <w:szCs w:val="32"/>
        </w:rPr>
        <w:t xml:space="preserve">FOB) </w:t>
      </w:r>
      <w:r w:rsidRPr="00CD2685">
        <w:rPr>
          <w:rFonts w:ascii="BrowalliaUPC" w:hAnsi="BrowalliaUPC" w:cs="BrowalliaUPC"/>
          <w:sz w:val="32"/>
          <w:szCs w:val="32"/>
          <w:cs/>
        </w:rPr>
        <w:t>ในส่วนของน้ำมันเบนซินและแก๊สโซ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ปัจจุบันใช้ราคาเฉลี่ยถ่วงน้ำหนัก 2 วันย้อนหลัง โดยอ้างอิง </w:t>
      </w:r>
      <w:r w:rsidRPr="00CD2685">
        <w:rPr>
          <w:rFonts w:ascii="BrowalliaUPC" w:hAnsi="BrowalliaUPC" w:cs="BrowalliaUPC"/>
          <w:sz w:val="32"/>
          <w:szCs w:val="32"/>
        </w:rPr>
        <w:t xml:space="preserve">MOPS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ของเบนซิน 95 ข้อเสนอคือ ให้ใช้ราคาเฉลี่ยถ่วงน้ำหนัก 2 วันย้อนหลัง โดยเบนซิน 95 อ้างอิง </w:t>
      </w:r>
      <w:r w:rsidRPr="00CD2685">
        <w:rPr>
          <w:rFonts w:ascii="BrowalliaUPC" w:hAnsi="BrowalliaUPC" w:cs="BrowalliaUPC"/>
          <w:sz w:val="32"/>
          <w:szCs w:val="32"/>
        </w:rPr>
        <w:t xml:space="preserve">MOPS </w:t>
      </w:r>
      <w:r w:rsidRPr="00CD2685">
        <w:rPr>
          <w:rFonts w:ascii="BrowalliaUPC" w:hAnsi="BrowalliaUPC" w:cs="BrowalliaUPC"/>
          <w:sz w:val="32"/>
          <w:szCs w:val="32"/>
          <w:cs/>
        </w:rPr>
        <w:t>ของเบนซิน 95 ส่วนกลุ่มแก๊สโซ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อ้างอิง </w:t>
      </w:r>
      <w:r w:rsidRPr="00CD2685">
        <w:rPr>
          <w:rFonts w:ascii="BrowalliaUPC" w:hAnsi="BrowalliaUPC" w:cs="BrowalliaUPC"/>
          <w:sz w:val="32"/>
          <w:szCs w:val="32"/>
        </w:rPr>
        <w:t xml:space="preserve">MOPS </w:t>
      </w:r>
      <w:r w:rsidRPr="00CD2685">
        <w:rPr>
          <w:rFonts w:ascii="BrowalliaUPC" w:hAnsi="BrowalliaUPC" w:cs="BrowalliaUPC"/>
          <w:sz w:val="32"/>
          <w:szCs w:val="32"/>
          <w:cs/>
        </w:rPr>
        <w:t>เบนซิน 91</w:t>
      </w:r>
      <w:r w:rsidRPr="00CD2685">
        <w:rPr>
          <w:rFonts w:ascii="BrowalliaUPC" w:hAnsi="BrowalliaUPC" w:cs="BrowalliaUPC"/>
          <w:sz w:val="32"/>
          <w:szCs w:val="32"/>
        </w:rPr>
        <w:t xml:space="preserve"> Non-Oxy </w:t>
      </w:r>
      <w:r w:rsidRPr="00CD2685">
        <w:rPr>
          <w:rFonts w:ascii="BrowalliaUPC" w:hAnsi="BrowalliaUPC" w:cs="BrowalliaUPC"/>
          <w:sz w:val="32"/>
          <w:szCs w:val="32"/>
          <w:cs/>
        </w:rPr>
        <w:t>ส่วนของน้ำมันดีเซลคงเดิม (2) ค่าปรับคุณภาพน้ำมัน ในส่วนของน้ำมันเบนซินและแก๊สโซ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ปัจจุบันเบนซิน 95 และเบนซิน 91 อยู่ที่ 2.46 และ 0.26 เหรียญสหรัฐฯต่อบาร์เรล ตามลำดับ ข้อเสนอคือ เบนซิน 95 เท่ากับ 2.05 เหรียญสหรัฐฯต่อบาร์เรล เบนซินพื้นฐานชนิดที่ 1 (สำหรับการผลิตแก๊สโซ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91</w:t>
      </w:r>
      <w:r w:rsidRPr="00CD2685">
        <w:rPr>
          <w:rFonts w:ascii="BrowalliaUPC" w:hAnsi="BrowalliaUPC" w:cs="BrowalliaUPC"/>
          <w:sz w:val="32"/>
          <w:szCs w:val="32"/>
        </w:rPr>
        <w:t xml:space="preserve"> E</w:t>
      </w:r>
      <w:r w:rsidRPr="00CD2685">
        <w:rPr>
          <w:rFonts w:ascii="BrowalliaUPC" w:hAnsi="BrowalliaUPC" w:cs="BrowalliaUPC"/>
          <w:sz w:val="32"/>
          <w:szCs w:val="32"/>
          <w:cs/>
        </w:rPr>
        <w:t>10</w:t>
      </w:r>
      <w:r w:rsidRPr="00CD2685">
        <w:rPr>
          <w:rFonts w:ascii="BrowalliaUPC" w:hAnsi="BrowalliaUPC" w:cs="BrowalliaUPC"/>
          <w:sz w:val="32"/>
          <w:szCs w:val="32"/>
        </w:rPr>
        <w:t xml:space="preserve">, </w:t>
      </w:r>
      <w:r w:rsidRPr="00CD2685">
        <w:rPr>
          <w:rFonts w:ascii="BrowalliaUPC" w:hAnsi="BrowalliaUPC" w:cs="BrowalliaUPC"/>
          <w:sz w:val="32"/>
          <w:szCs w:val="32"/>
          <w:cs/>
        </w:rPr>
        <w:t>95</w:t>
      </w:r>
      <w:r w:rsidRPr="00CD2685">
        <w:rPr>
          <w:rFonts w:ascii="BrowalliaUPC" w:hAnsi="BrowalliaUPC" w:cs="BrowalliaUPC"/>
          <w:sz w:val="32"/>
          <w:szCs w:val="32"/>
        </w:rPr>
        <w:t xml:space="preserve"> E</w:t>
      </w:r>
      <w:r w:rsidRPr="00CD2685">
        <w:rPr>
          <w:rFonts w:ascii="BrowalliaUPC" w:hAnsi="BrowalliaUPC" w:cs="BrowalliaUPC"/>
          <w:sz w:val="32"/>
          <w:szCs w:val="32"/>
          <w:cs/>
        </w:rPr>
        <w:t>20</w:t>
      </w:r>
      <w:r w:rsidRPr="00CD2685">
        <w:rPr>
          <w:rFonts w:ascii="BrowalliaUPC" w:hAnsi="BrowalliaUPC" w:cs="BrowalliaUPC"/>
          <w:sz w:val="32"/>
          <w:szCs w:val="32"/>
        </w:rPr>
        <w:t>, E</w:t>
      </w:r>
      <w:r w:rsidRPr="00CD2685">
        <w:rPr>
          <w:rFonts w:ascii="BrowalliaUPC" w:hAnsi="BrowalliaUPC" w:cs="BrowalliaUPC"/>
          <w:sz w:val="32"/>
          <w:szCs w:val="32"/>
          <w:cs/>
        </w:rPr>
        <w:t>85) เท่ากับ -0.63 เหรียญสหรัฐฯต่อบาร์เรล เบนซินพื้นฐานชนิดที่ 2 (สำหรับการผลิตแก๊สโซ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95</w:t>
      </w:r>
      <w:r w:rsidRPr="00CD2685">
        <w:rPr>
          <w:rFonts w:ascii="BrowalliaUPC" w:hAnsi="BrowalliaUPC" w:cs="BrowalliaUPC"/>
          <w:sz w:val="32"/>
          <w:szCs w:val="32"/>
        </w:rPr>
        <w:t xml:space="preserve"> E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10) เท่ากับ 1.57 เหรียญสหรัฐฯต่อบาร์เรล ส่วนของน้ำมันดีเซลไม่มีค่าปรับคุณภาพน้ำมัน (3) ค่าขนส่งน้ำมันเชื้อเพลิงจากสิงคโปร์มายังไทย (อ้างอิงอัตรา </w:t>
      </w:r>
      <w:r w:rsidRPr="00CD2685">
        <w:rPr>
          <w:rFonts w:ascii="BrowalliaUPC" w:hAnsi="BrowalliaUPC" w:cs="BrowalliaUPC"/>
          <w:sz w:val="32"/>
          <w:szCs w:val="32"/>
        </w:rPr>
        <w:t xml:space="preserve">World Scale) </w:t>
      </w:r>
      <w:r w:rsidRPr="00CD2685">
        <w:rPr>
          <w:rFonts w:ascii="BrowalliaUPC" w:hAnsi="BrowalliaUPC" w:cs="BrowalliaUPC"/>
          <w:sz w:val="32"/>
          <w:szCs w:val="32"/>
          <w:cs/>
        </w:rPr>
        <w:t>ในส่วนของน้ำมันเบนซินและแก๊สโซ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ปัจจุบันใช้ </w:t>
      </w:r>
      <w:r w:rsidRPr="00CD2685">
        <w:rPr>
          <w:rFonts w:ascii="BrowalliaUPC" w:hAnsi="BrowalliaUPC" w:cs="BrowalliaUPC"/>
          <w:sz w:val="32"/>
          <w:szCs w:val="32"/>
        </w:rPr>
        <w:t xml:space="preserve">AFRA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ของเรือบรรทุกน้ำมันสำเร็จรูปขนาด </w:t>
      </w:r>
      <w:r w:rsidRPr="00CD2685">
        <w:rPr>
          <w:rFonts w:ascii="BrowalliaUPC" w:hAnsi="BrowalliaUPC" w:cs="BrowalliaUPC"/>
          <w:sz w:val="32"/>
          <w:szCs w:val="32"/>
        </w:rPr>
        <w:t>LR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1 และคำนวณอัตราค่าขนส่งในแบบ </w:t>
      </w:r>
      <w:r w:rsidRPr="00CD2685">
        <w:rPr>
          <w:rFonts w:ascii="BrowalliaUPC" w:hAnsi="BrowalliaUPC" w:cs="BrowalliaUPC"/>
          <w:sz w:val="32"/>
          <w:szCs w:val="32"/>
        </w:rPr>
        <w:t xml:space="preserve">long term charter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โดยให้ค่าขนส่งทางเรือสิงคโปร์-ศรีราชา ข้อเสนอคือ ใช้ </w:t>
      </w:r>
      <w:r w:rsidRPr="00CD2685">
        <w:rPr>
          <w:rFonts w:ascii="BrowalliaUPC" w:hAnsi="BrowalliaUPC" w:cs="BrowalliaUPC"/>
          <w:sz w:val="32"/>
          <w:szCs w:val="32"/>
        </w:rPr>
        <w:t xml:space="preserve">AFRA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ของเรือบรรทุกน้ำมันดิบเฉลี่ยถ่วงน้ำหนักขนาด </w:t>
      </w:r>
      <w:r w:rsidRPr="00CD2685">
        <w:rPr>
          <w:rFonts w:ascii="BrowalliaUPC" w:hAnsi="BrowalliaUPC" w:cs="BrowalliaUPC"/>
          <w:sz w:val="32"/>
          <w:szCs w:val="32"/>
        </w:rPr>
        <w:t xml:space="preserve">VLCC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ต่อ </w:t>
      </w:r>
      <w:r w:rsidRPr="00CD2685">
        <w:rPr>
          <w:rFonts w:ascii="BrowalliaUPC" w:hAnsi="BrowalliaUPC" w:cs="BrowalliaUPC"/>
          <w:sz w:val="32"/>
          <w:szCs w:val="32"/>
        </w:rPr>
        <w:t>LR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2 สัดส่วนร้อยละ 60 ต่อ 40 และคำนวณอัตราค่าขนส่งในแบบ </w:t>
      </w:r>
      <w:r w:rsidRPr="00CD2685">
        <w:rPr>
          <w:rFonts w:ascii="BrowalliaUPC" w:hAnsi="BrowalliaUPC" w:cs="BrowalliaUPC"/>
          <w:sz w:val="32"/>
          <w:szCs w:val="32"/>
        </w:rPr>
        <w:t xml:space="preserve">long term charter </w:t>
      </w:r>
      <w:r w:rsidRPr="00CD2685">
        <w:rPr>
          <w:rFonts w:ascii="BrowalliaUPC" w:hAnsi="BrowalliaUPC" w:cs="BrowalliaUPC"/>
          <w:sz w:val="32"/>
          <w:szCs w:val="32"/>
          <w:cs/>
        </w:rPr>
        <w:t>โดยให้ค่าขนส่งทางเรือสิงคโปร์-ศรีราชา ส่วนของน้ำมันดีเซลปรับตามข้อเสนอของน้ำมันเบนซินและแก๊สโซ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(4) ค่าบริการ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(ค่าใช้จ่ายคลังและค่าลำเลียง) ในส่วนของน้ำมันเบนซินและแก๊สโซ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ปัจจุบันคิดค่าขนส่งน้ำมันทางท่อจากศรีราชา-กรุงเทพฯ ตามจริง ข้อเสนอคือ ย้ายค่าขนส่งน้ำมันทางท่อจากศรีราชา-กรุงเทพฯ ให้เป็นค่าใช้จ่ายตามต้นทุนจริงที่ค่าการตลาด (0.80 เหรียญสหรัฐฯต่อบาร์เรล หรือประมาณ 0.15 บาทต่อลิตร ณ ไตรมาส 1 ปี 2563) ส่วนของน้ำมันดีเซลปรับตามข้อเสนอของน้ำมันเบนซินและแก๊สโซ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(5) ค่าประกันภัย ปัจจุบันใช้อัตราร้อยละ 0.084 ของ </w:t>
      </w:r>
      <w:r w:rsidRPr="00CD2685">
        <w:rPr>
          <w:rFonts w:ascii="BrowalliaUPC" w:hAnsi="BrowalliaUPC" w:cs="BrowalliaUPC"/>
          <w:sz w:val="32"/>
          <w:szCs w:val="32"/>
        </w:rPr>
        <w:t xml:space="preserve">C&amp;F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ของน้ำมันสำเร็จรูป ข้อเสนอคือปรับเป็นอัตราร้อยละ 0.084 ของ </w:t>
      </w:r>
      <w:r w:rsidRPr="00CD2685">
        <w:rPr>
          <w:rFonts w:ascii="BrowalliaUPC" w:hAnsi="BrowalliaUPC" w:cs="BrowalliaUPC"/>
          <w:sz w:val="32"/>
          <w:szCs w:val="32"/>
        </w:rPr>
        <w:t>C&amp;F</w:t>
      </w:r>
      <w:r w:rsidRPr="00CD2685">
        <w:rPr>
          <w:rFonts w:ascii="BrowalliaUPC" w:hAnsi="BrowalliaUPC" w:cs="BrowalliaUPC"/>
          <w:sz w:val="32"/>
          <w:szCs w:val="32"/>
          <w:cs/>
        </w:rPr>
        <w:t>ของน้ำมันดิบ ส่วนของน้ำมันดีเซลปรับตามข้อเสนอของน้ำมันเบนซินและแก๊สโซ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(6) ค่าสูญเสียน้ำมันระหว่างการขนส่ง ปัจจุบันใช้อัตราร้อยละ 0.3 ของราคา </w:t>
      </w:r>
      <w:r w:rsidRPr="00CD2685">
        <w:rPr>
          <w:rFonts w:ascii="BrowalliaUPC" w:hAnsi="BrowalliaUPC" w:cs="BrowalliaUPC"/>
          <w:sz w:val="32"/>
          <w:szCs w:val="32"/>
        </w:rPr>
        <w:t xml:space="preserve">CIF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ของน้ำมันสำเร็จรูป ข้อเสนอคือ ปรับเป็นอัตราร้อยละ 0.3 ของราคา </w:t>
      </w:r>
      <w:r w:rsidRPr="00CD2685">
        <w:rPr>
          <w:rFonts w:ascii="BrowalliaUPC" w:hAnsi="BrowalliaUPC" w:cs="BrowalliaUPC"/>
          <w:sz w:val="32"/>
          <w:szCs w:val="32"/>
        </w:rPr>
        <w:t xml:space="preserve">CIF </w:t>
      </w:r>
      <w:r w:rsidRPr="00CD2685">
        <w:rPr>
          <w:rFonts w:ascii="BrowalliaUPC" w:hAnsi="BrowalliaUPC" w:cs="BrowalliaUPC"/>
          <w:sz w:val="32"/>
          <w:szCs w:val="32"/>
          <w:cs/>
        </w:rPr>
        <w:t>ของน้ำมันดิบ ส่วนของน้ำมันดีเซลปรับตามข้อเสนอของ</w:t>
      </w:r>
      <w:r w:rsidRPr="00CD2685">
        <w:rPr>
          <w:rFonts w:ascii="BrowalliaUPC" w:hAnsi="BrowalliaUPC" w:cs="BrowalliaUPC"/>
          <w:sz w:val="32"/>
          <w:szCs w:val="32"/>
          <w:cs/>
        </w:rPr>
        <w:lastRenderedPageBreak/>
        <w:t>น้ำมันเบนซินและแก๊สโซ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(7) ค่าใช้จ่ายสำรองน้ำมันเพื่อความมั่นคง คงเดิมที่ 0.68 เหรียญสหรัฐฯต่อบาร์เรล (สำรองน้ำมันดิบที่ร้อยละ 6) ส่วนของน้ำมันดีเซลคงเดิม (8) ค่าปรับอุณหภูมิเป็น 86 องศาฟาเรน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ไฮน์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น้ำมันเบนซิน 95 และ 91 อยู่ที่ 0.9814 และ 0.9810 เหรียญสหรัฐฯต่อบาร์เรล ตามลำดับ ส่วนของน้ำมันดีเซลคงเดิมและ (9) ค่าใช้จ่ายการผสมเอทานอลและ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>โอดีเซล คงเดิมคือ ส่วนต่างระหว่างมูลค่าน้ำมันองค์ประกอบที่เติมลงไปและนำออกจากน้ำมันเบนซินพื้นฐาน ให้เป็นศูนย์จนกว่าผู้ค้าจะส่งข้อมูลมายืนยัน ส่วนของน้ำมันดีเซลคงเดิม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2.3 กรณีที่มีการปรับปรุงหลักเกณฑ์ฯ ตามข้อเสนอ ฝ่ายเลขานุการฯ เห็นควรให้มีการปรับองค์ประกอบโครงสร้างราคา ณ โรงกลั่นฯ ได้แก่ น้ำมันแก๊สโซ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95 91</w:t>
      </w:r>
      <w:r w:rsidRPr="00CD2685">
        <w:rPr>
          <w:rFonts w:ascii="BrowalliaUPC" w:hAnsi="BrowalliaUPC" w:cs="BrowalliaUPC"/>
          <w:sz w:val="32"/>
          <w:szCs w:val="32"/>
        </w:rPr>
        <w:t xml:space="preserve"> E</w:t>
      </w:r>
      <w:r w:rsidRPr="00CD2685">
        <w:rPr>
          <w:rFonts w:ascii="BrowalliaUPC" w:hAnsi="BrowalliaUPC" w:cs="BrowalliaUPC"/>
          <w:sz w:val="32"/>
          <w:szCs w:val="32"/>
          <w:cs/>
        </w:rPr>
        <w:t>20</w:t>
      </w:r>
      <w:r w:rsidRPr="00CD2685">
        <w:rPr>
          <w:rFonts w:ascii="BrowalliaUPC" w:hAnsi="BrowalliaUPC" w:cs="BrowalliaUPC"/>
          <w:sz w:val="32"/>
          <w:szCs w:val="32"/>
        </w:rPr>
        <w:t xml:space="preserve"> E</w:t>
      </w:r>
      <w:r w:rsidRPr="00CD2685">
        <w:rPr>
          <w:rFonts w:ascii="BrowalliaUPC" w:hAnsi="BrowalliaUPC" w:cs="BrowalliaUPC"/>
          <w:sz w:val="32"/>
          <w:szCs w:val="32"/>
          <w:cs/>
        </w:rPr>
        <w:t>85 เบนซินออกเทน 95 เบนซินพื้นฐานชนิดที่ 1 และชนิดที่ 2 น้ำมันดีเซลหมุนเร็ว น้ำมันดีเซลหมุนเร็วอ้างอิงราคากลางของตลาดภูมิภาคเอเชีย น้ำมันเตา 600 (2%</w:t>
      </w:r>
      <w:r w:rsidRPr="00CD2685">
        <w:rPr>
          <w:rFonts w:ascii="BrowalliaUPC" w:hAnsi="BrowalliaUPC" w:cs="BrowalliaUPC"/>
          <w:sz w:val="32"/>
          <w:szCs w:val="32"/>
        </w:rPr>
        <w:t xml:space="preserve">S) </w:t>
      </w:r>
      <w:r w:rsidRPr="00CD2685">
        <w:rPr>
          <w:rFonts w:ascii="BrowalliaUPC" w:hAnsi="BrowalliaUPC" w:cs="BrowalliaUPC"/>
          <w:sz w:val="32"/>
          <w:szCs w:val="32"/>
          <w:cs/>
        </w:rPr>
        <w:t>และ1500 (2%</w:t>
      </w:r>
      <w:r w:rsidRPr="00CD2685">
        <w:rPr>
          <w:rFonts w:ascii="BrowalliaUPC" w:hAnsi="BrowalliaUPC" w:cs="BrowalliaUPC"/>
          <w:sz w:val="32"/>
          <w:szCs w:val="32"/>
        </w:rPr>
        <w:t xml:space="preserve">S) </w:t>
      </w:r>
      <w:r w:rsidRPr="00CD2685">
        <w:rPr>
          <w:rFonts w:ascii="BrowalliaUPC" w:hAnsi="BrowalliaUPC" w:cs="BrowalliaUPC"/>
          <w:sz w:val="32"/>
          <w:szCs w:val="32"/>
          <w:cs/>
        </w:rPr>
        <w:t>ผลจากการปรับปรุงหลักเกณฑ์ฯ จะทำให้ราคา ณ โรงกลั่นน้ำมันเชื้อเพลิงเปลี่ยนแปลง โดยลดลง 0.14 ถึง 0.51 บาทต่อลิตร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2.4 จากข้อเสนอแนวทางการปรับปรุงหลักเกณฑ์การกำหนดราคา ณ โรงกลั่นน้ำมันเชื้อเพลิง ซึ่งเสนอให้ย้ายค่าขนส่งน้ำมันทางท่อจากศรีราชา - กรุงเทพฯ ให้เป็นค่าใช้จ่ายตามต้นทุนจริงที่ค่าการตลาด (0.80 เหรียญต่อบาร์เรล หรือประมาณ 0.15 บาทต่อลิตร) จึงมีผลต่อหลักเกณฑ์การคำนวณค่าการตลาดน้ำมันเชื้อเพลิง ทำให้ค่าการตลาดน้ำมันเชื้อเพลิงที่เหมาะสมเพิ่มขึ้น 0.15 บาทต่อลิตรโดยเปลี่ยนแปลง จากปัจจุบันที่เฉลี่ย 1.85 บาทต่อลิตร เป็นเฉลี่ย 2.00 บาทต่อลิตร แบ่งเป็น (1) ค่าใช้จ่ายดำเนินการของสถานีบริการน้ำมันคงเดิมที่ 0.89 บาทต่อลิตร (2) ค่าใช้จ่ายดำเนินการของผู้ค้ามาตรา 7 เพิ่มขึ้น 1.85 บาทต่อลิตร (จากปัจจุบัน 0.47 บาทต่อลิตร เป็น 0.62 บาทต่อลิตร) และ (3) ค่าลงทุนสถานีบริการคงเดิมเท่ากับ 0.49 บาทต่อลิตร และการปรับปรุงค่าการตลาดน้ำมันเชื้อเพลิงที่เหมาะสม รายผลิตภัณฑ์ จากการปรับปรุงหลักเกณฑ์การคำนวณค่าการตลาดน้ำมันเชื้อเพลิง ส่งผลให้ค่าการตลาดน้ำมันเชื้อเพลิงเปลี่ยนแปลงเป็นเฉลี่ย 2.00 บาทต่อลิตร ฝ่ายเลขานุการฯ จึงเสนอปรับปรุงค่าการตลาดน้ำมันเชื้อเพลิงรายผลิตภัณฑ์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3. สรุปผลการปรับปรุงตามข้อเสนอฯ การปรับปรุงหลักเกณฑ์การกำหนดราคา ณ โรงกลั่นฯ และค่าการตลาดน้ำมันเชื้อเพลิงฯ ตามที่คณะทำงานฯ และฝ่ายเลขานุการฯ เสนอตามข้อ 2 ส่งผลให้ราคาขายปลีกน้ำมันเชื้อเพลิงปรับลดลงในช่วง 0.39 - 1.58 บาทต่อลิตร โดยมีเพียงราคาขายปลีกน้ำมันแก๊สโซ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95</w:t>
      </w:r>
      <w:r w:rsidRPr="00CD2685">
        <w:rPr>
          <w:rFonts w:ascii="BrowalliaUPC" w:hAnsi="BrowalliaUPC" w:cs="BrowalliaUPC"/>
          <w:sz w:val="32"/>
          <w:szCs w:val="32"/>
        </w:rPr>
        <w:t xml:space="preserve"> E</w:t>
      </w:r>
      <w:r w:rsidRPr="00CD2685">
        <w:rPr>
          <w:rFonts w:ascii="BrowalliaUPC" w:hAnsi="BrowalliaUPC" w:cs="BrowalliaUPC"/>
          <w:sz w:val="32"/>
          <w:szCs w:val="32"/>
          <w:cs/>
        </w:rPr>
        <w:t>85 ที่ปรับเพิ่มขึ้น 0.01 บาทต่อลิตร จากการประชุมหารือร่วมกับกลุ่มอุตสาหกรรมโรงกลั่นน้ำมันปิโตรเลียม สภาอุตสาหกรรมแห่งประเทศไทย ซึ่งมีความเห็นต่อหลักเกณฑ์การกำหนดราคา ณ โรงกลั่น ดังนี้ มีราคาน้ำมันเชื้อเพลิงอ้างอิงราคากลางของตลาดภูมิภาคเอเชีย ปริมาณการซื้อขายน้ำมัน</w:t>
      </w:r>
      <w:r w:rsidRPr="00CD2685">
        <w:rPr>
          <w:rFonts w:ascii="BrowalliaUPC" w:hAnsi="BrowalliaUPC" w:cs="BrowalliaUPC"/>
          <w:sz w:val="32"/>
          <w:szCs w:val="32"/>
          <w:cs/>
        </w:rPr>
        <w:lastRenderedPageBreak/>
        <w:t>เบนซิน 91</w:t>
      </w:r>
      <w:r w:rsidRPr="00CD2685">
        <w:rPr>
          <w:rFonts w:ascii="BrowalliaUPC" w:hAnsi="BrowalliaUPC" w:cs="BrowalliaUPC"/>
          <w:sz w:val="32"/>
          <w:szCs w:val="32"/>
        </w:rPr>
        <w:t xml:space="preserve">Non-Oxy </w:t>
      </w:r>
      <w:r w:rsidRPr="00CD2685">
        <w:rPr>
          <w:rFonts w:ascii="BrowalliaUPC" w:hAnsi="BrowalliaUPC" w:cs="BrowalliaUPC"/>
          <w:sz w:val="32"/>
          <w:szCs w:val="32"/>
          <w:cs/>
        </w:rPr>
        <w:t>คิดเป็นสัดส่วนน้อยเมื่อเทียบกับปริมาณการซื้อขายน้ำมันเบนซินในภูมิภาคเอเชีย และราคาน้ำมันเบนซิน 91</w:t>
      </w:r>
      <w:r w:rsidRPr="00CD2685">
        <w:rPr>
          <w:rFonts w:ascii="BrowalliaUPC" w:hAnsi="BrowalliaUPC" w:cs="BrowalliaUPC"/>
          <w:sz w:val="32"/>
          <w:szCs w:val="32"/>
        </w:rPr>
        <w:t xml:space="preserve"> Non-Oxy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ตามที่บริษัท </w:t>
      </w:r>
      <w:r w:rsidRPr="00CD2685">
        <w:rPr>
          <w:rFonts w:ascii="BrowalliaUPC" w:hAnsi="BrowalliaUPC" w:cs="BrowalliaUPC"/>
          <w:sz w:val="32"/>
          <w:szCs w:val="32"/>
        </w:rPr>
        <w:t xml:space="preserve">S&amp;P Global </w:t>
      </w:r>
      <w:proofErr w:type="spellStart"/>
      <w:r w:rsidRPr="00CD2685">
        <w:rPr>
          <w:rFonts w:ascii="BrowalliaUPC" w:hAnsi="BrowalliaUPC" w:cs="BrowalliaUPC"/>
          <w:sz w:val="32"/>
          <w:szCs w:val="32"/>
        </w:rPr>
        <w:t>Platts</w:t>
      </w:r>
      <w:proofErr w:type="spellEnd"/>
      <w:r w:rsidRPr="00CD2685">
        <w:rPr>
          <w:rFonts w:ascii="BrowalliaUPC" w:hAnsi="BrowalliaUPC" w:cs="BrowalliaUPC"/>
          <w:sz w:val="32"/>
          <w:szCs w:val="32"/>
        </w:rPr>
        <w:t xml:space="preserve"> </w:t>
      </w:r>
      <w:r w:rsidRPr="00CD2685">
        <w:rPr>
          <w:rFonts w:ascii="BrowalliaUPC" w:hAnsi="BrowalliaUPC" w:cs="BrowalliaUPC"/>
          <w:sz w:val="32"/>
          <w:szCs w:val="32"/>
          <w:cs/>
        </w:rPr>
        <w:t>รายงานเป็นการประเมินราคา มิได้เป็นการเก็บข้อมูลซื้อขายจริงเช่นเดียวกับน้ำมันเบนซินออกเทน 97 ออกเทน 95 และ ออกเทน 92 และการกำหนดค่าปรับคุณภาพน้ำมันเบนซินควรคำนึงถึงต้นทุนค่าปรับความดันไอ (</w:t>
      </w:r>
      <w:r w:rsidRPr="00CD2685">
        <w:rPr>
          <w:rFonts w:ascii="BrowalliaUPC" w:hAnsi="BrowalliaUPC" w:cs="BrowalliaUPC"/>
          <w:sz w:val="32"/>
          <w:szCs w:val="32"/>
        </w:rPr>
        <w:t xml:space="preserve">RVP) </w:t>
      </w:r>
      <w:r w:rsidRPr="00CD2685">
        <w:rPr>
          <w:rFonts w:ascii="BrowalliaUPC" w:hAnsi="BrowalliaUPC" w:cs="BrowalliaUPC"/>
          <w:sz w:val="32"/>
          <w:szCs w:val="32"/>
          <w:cs/>
        </w:rPr>
        <w:t>ค่าปรับอุณหภูมิการระเหยในอัตราร้อยละ 50 โดยปริมาณ (</w:t>
      </w:r>
      <w:r w:rsidRPr="00CD2685">
        <w:rPr>
          <w:rFonts w:ascii="BrowalliaUPC" w:hAnsi="BrowalliaUPC" w:cs="BrowalliaUPC"/>
          <w:sz w:val="32"/>
          <w:szCs w:val="32"/>
        </w:rPr>
        <w:t>T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50) และค่าปรับ </w:t>
      </w:r>
      <w:r w:rsidRPr="00CD2685">
        <w:rPr>
          <w:rFonts w:ascii="BrowalliaUPC" w:hAnsi="BrowalliaUPC" w:cs="BrowalliaUPC"/>
          <w:sz w:val="32"/>
          <w:szCs w:val="32"/>
        </w:rPr>
        <w:t xml:space="preserve">MON (Motor Octane number) </w:t>
      </w:r>
      <w:r w:rsidRPr="00CD2685">
        <w:rPr>
          <w:rFonts w:ascii="BrowalliaUPC" w:hAnsi="BrowalliaUPC" w:cs="BrowalliaUPC"/>
          <w:sz w:val="32"/>
          <w:szCs w:val="32"/>
          <w:cs/>
        </w:rPr>
        <w:t>นอกเหนือจากต้นทุนในการขจัดสารตะกั่ว กำมะถัน เบนซีน และสารเร่งปฏิกิริยา ตามที่คณะทำงานเพื่อพลังงานที่เป็นธรรมพิจารณาด้วย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4. ฝ่ายเลขานุการฯ ขอเสนอ กบง. เพื่อพิจารณาดังนี้ (1) ขอความเห็นชอบแนวทางการปรับปรุงหลักเกณฑ์การกำหนดราคา ณ โรงกลั่น ตามข้อเสนอของคณะทำงานเพื่อพลังงานที่เป็นธรรม (2) ขอความเห็นชอบหลักเกณฑ์การกำหนดราคา ณ โรงกลั่นน้ำมันเชื้อเพลิงที่เสนอปรับปรุง ได้แก่ น้ำมันแก๊สโซ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95 91</w:t>
      </w:r>
      <w:r w:rsidRPr="00CD2685">
        <w:rPr>
          <w:rFonts w:ascii="BrowalliaUPC" w:hAnsi="BrowalliaUPC" w:cs="BrowalliaUPC"/>
          <w:sz w:val="32"/>
          <w:szCs w:val="32"/>
        </w:rPr>
        <w:t xml:space="preserve"> E</w:t>
      </w:r>
      <w:r w:rsidRPr="00CD2685">
        <w:rPr>
          <w:rFonts w:ascii="BrowalliaUPC" w:hAnsi="BrowalliaUPC" w:cs="BrowalliaUPC"/>
          <w:sz w:val="32"/>
          <w:szCs w:val="32"/>
          <w:cs/>
        </w:rPr>
        <w:t>20</w:t>
      </w:r>
      <w:r w:rsidRPr="00CD2685">
        <w:rPr>
          <w:rFonts w:ascii="BrowalliaUPC" w:hAnsi="BrowalliaUPC" w:cs="BrowalliaUPC"/>
          <w:sz w:val="32"/>
          <w:szCs w:val="32"/>
        </w:rPr>
        <w:t xml:space="preserve"> E</w:t>
      </w:r>
      <w:r w:rsidRPr="00CD2685">
        <w:rPr>
          <w:rFonts w:ascii="BrowalliaUPC" w:hAnsi="BrowalliaUPC" w:cs="BrowalliaUPC"/>
          <w:sz w:val="32"/>
          <w:szCs w:val="32"/>
          <w:cs/>
        </w:rPr>
        <w:t>85 เบนซินออกเทน 95 เบนซินพื้นฐานชนิดที่ 1 และชนิดที่ 2 น้ำมันดีเซลหมุนเร็ว น้ำมันดีเซลหมุนเร็วอ้างอิงราคากลางของตลาดภูมิภาคเอเชีย น้ำมันเตา 600 (2%</w:t>
      </w:r>
      <w:r w:rsidRPr="00CD2685">
        <w:rPr>
          <w:rFonts w:ascii="BrowalliaUPC" w:hAnsi="BrowalliaUPC" w:cs="BrowalliaUPC"/>
          <w:sz w:val="32"/>
          <w:szCs w:val="32"/>
        </w:rPr>
        <w:t xml:space="preserve">S) </w:t>
      </w:r>
      <w:r w:rsidRPr="00CD2685">
        <w:rPr>
          <w:rFonts w:ascii="BrowalliaUPC" w:hAnsi="BrowalliaUPC" w:cs="BrowalliaUPC"/>
          <w:sz w:val="32"/>
          <w:szCs w:val="32"/>
          <w:cs/>
        </w:rPr>
        <w:t>และ 1500 (2%</w:t>
      </w:r>
      <w:r w:rsidRPr="00CD2685">
        <w:rPr>
          <w:rFonts w:ascii="BrowalliaUPC" w:hAnsi="BrowalliaUPC" w:cs="BrowalliaUPC"/>
          <w:sz w:val="32"/>
          <w:szCs w:val="32"/>
        </w:rPr>
        <w:t>S) (</w:t>
      </w:r>
      <w:r w:rsidRPr="00CD2685">
        <w:rPr>
          <w:rFonts w:ascii="BrowalliaUPC" w:hAnsi="BrowalliaUPC" w:cs="BrowalliaUPC"/>
          <w:sz w:val="32"/>
          <w:szCs w:val="32"/>
          <w:cs/>
        </w:rPr>
        <w:t>3) ขอความเห็นชอบ ค่าการตลาดน้ำมันเชื้อเพลิงที่เหมาะสมเฉลี่ยที่ 2.00 บาทต่อลิตร (4) ขอความเห็นชอบให้การดำเนินการตามข้อ (2) และ(3) มีผลบังคับใช้ตั้งแต่วันที่ 10 มีนาคม 2563 เป็นต้นไป และ (5) ให้สำนักงานนโยบายและแผนพลังงานและกรมธุรกิจพลังงาน ศึกษาการกำหนดราคาน้ำมันเชื้อเพลิงอ้างอิงราคากลางของตลาดภูมิภาคเอเชียและการกำหนดค่าปรับปรุงคุณภาพน้ำมันเชื้อเพลิง และนำเสนอต่อ กบง. เพื่อพิจารณาต่อไป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CD2685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1.เห็นชอบในหลักการปรับปรุงหลักเกณฑ์การกำหนดราคา ณ โรงกลั่น ตามข้อเสนอของคณะทำงานเพื่อพลังงานที่เป็นธรรม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2.เห็นชอบหลักเกณฑ์การกำหนดราคา ณ โรงกลั่นน้ำมันเชื้อเพลิง ดังนี้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น้ำมันแก๊สโซ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95 = (1-</w:t>
      </w:r>
      <w:r w:rsidRPr="00CD2685">
        <w:rPr>
          <w:rFonts w:ascii="BrowalliaUPC" w:hAnsi="BrowalliaUPC" w:cs="BrowalliaUPC"/>
          <w:sz w:val="32"/>
          <w:szCs w:val="32"/>
        </w:rPr>
        <w:t>X</w:t>
      </w:r>
      <w:r w:rsidRPr="00CD2685">
        <w:rPr>
          <w:rFonts w:ascii="BrowalliaUPC" w:hAnsi="BrowalliaUPC" w:cs="BrowalliaUPC"/>
          <w:sz w:val="32"/>
          <w:szCs w:val="32"/>
          <w:cs/>
        </w:rPr>
        <w:t>1) ของ [ราคาเบนซินพื้นฐานชนิดที่ 2 + (</w:t>
      </w:r>
      <w:r w:rsidRPr="00CD2685">
        <w:rPr>
          <w:rFonts w:ascii="BrowalliaUPC" w:hAnsi="BrowalliaUPC" w:cs="BrowalliaUPC"/>
          <w:sz w:val="32"/>
          <w:szCs w:val="32"/>
        </w:rPr>
        <w:t>Y</w:t>
      </w:r>
      <w:r w:rsidRPr="00CD2685">
        <w:rPr>
          <w:rFonts w:ascii="BrowalliaUPC" w:hAnsi="BrowalliaUPC" w:cs="BrowalliaUPC"/>
          <w:sz w:val="32"/>
          <w:szCs w:val="32"/>
          <w:cs/>
        </w:rPr>
        <w:t>1</w:t>
      </w:r>
      <w:r w:rsidRPr="00CD2685">
        <w:rPr>
          <w:rFonts w:ascii="BrowalliaUPC" w:hAnsi="BrowalliaUPC" w:cs="BrowalliaUPC"/>
          <w:sz w:val="32"/>
          <w:szCs w:val="32"/>
        </w:rPr>
        <w:t xml:space="preserve"> $/BBL x </w:t>
      </w:r>
      <w:r w:rsidRPr="00CD2685">
        <w:rPr>
          <w:rFonts w:ascii="BrowalliaUPC" w:hAnsi="BrowalliaUPC" w:cs="BrowalliaUPC"/>
          <w:sz w:val="32"/>
          <w:szCs w:val="32"/>
          <w:cs/>
        </w:rPr>
        <w:t>อัตราแลกเปลี่ยน / 158.984)] + (</w:t>
      </w:r>
      <w:r w:rsidRPr="00CD2685">
        <w:rPr>
          <w:rFonts w:ascii="BrowalliaUPC" w:hAnsi="BrowalliaUPC" w:cs="BrowalliaUPC"/>
          <w:sz w:val="32"/>
          <w:szCs w:val="32"/>
        </w:rPr>
        <w:t>X</w:t>
      </w:r>
      <w:r w:rsidRPr="00CD2685">
        <w:rPr>
          <w:rFonts w:ascii="BrowalliaUPC" w:hAnsi="BrowalliaUPC" w:cs="BrowalliaUPC"/>
          <w:sz w:val="32"/>
          <w:szCs w:val="32"/>
          <w:cs/>
        </w:rPr>
        <w:t>1) ของราคาเอทานอล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น้ำมันแก๊สโซ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91 = (1-</w:t>
      </w:r>
      <w:r w:rsidRPr="00CD2685">
        <w:rPr>
          <w:rFonts w:ascii="BrowalliaUPC" w:hAnsi="BrowalliaUPC" w:cs="BrowalliaUPC"/>
          <w:sz w:val="32"/>
          <w:szCs w:val="32"/>
        </w:rPr>
        <w:t>X</w:t>
      </w:r>
      <w:r w:rsidRPr="00CD2685">
        <w:rPr>
          <w:rFonts w:ascii="BrowalliaUPC" w:hAnsi="BrowalliaUPC" w:cs="BrowalliaUPC"/>
          <w:sz w:val="32"/>
          <w:szCs w:val="32"/>
          <w:cs/>
        </w:rPr>
        <w:t>2) ของ [ราคาเบนซินพื้นฐานชนิดที่ 1 + (</w:t>
      </w:r>
      <w:r w:rsidRPr="00CD2685">
        <w:rPr>
          <w:rFonts w:ascii="BrowalliaUPC" w:hAnsi="BrowalliaUPC" w:cs="BrowalliaUPC"/>
          <w:sz w:val="32"/>
          <w:szCs w:val="32"/>
        </w:rPr>
        <w:t>Y</w:t>
      </w:r>
      <w:r w:rsidRPr="00CD2685">
        <w:rPr>
          <w:rFonts w:ascii="BrowalliaUPC" w:hAnsi="BrowalliaUPC" w:cs="BrowalliaUPC"/>
          <w:sz w:val="32"/>
          <w:szCs w:val="32"/>
          <w:cs/>
        </w:rPr>
        <w:t>2</w:t>
      </w:r>
      <w:r w:rsidRPr="00CD2685">
        <w:rPr>
          <w:rFonts w:ascii="BrowalliaUPC" w:hAnsi="BrowalliaUPC" w:cs="BrowalliaUPC"/>
          <w:sz w:val="32"/>
          <w:szCs w:val="32"/>
        </w:rPr>
        <w:t xml:space="preserve"> $/BBL x </w:t>
      </w:r>
      <w:r w:rsidRPr="00CD2685">
        <w:rPr>
          <w:rFonts w:ascii="BrowalliaUPC" w:hAnsi="BrowalliaUPC" w:cs="BrowalliaUPC"/>
          <w:sz w:val="32"/>
          <w:szCs w:val="32"/>
          <w:cs/>
        </w:rPr>
        <w:t>อัตราแลกเปลี่ยน / 158.984)] + (</w:t>
      </w:r>
      <w:r w:rsidRPr="00CD2685">
        <w:rPr>
          <w:rFonts w:ascii="BrowalliaUPC" w:hAnsi="BrowalliaUPC" w:cs="BrowalliaUPC"/>
          <w:sz w:val="32"/>
          <w:szCs w:val="32"/>
        </w:rPr>
        <w:t>X</w:t>
      </w:r>
      <w:r w:rsidRPr="00CD2685">
        <w:rPr>
          <w:rFonts w:ascii="BrowalliaUPC" w:hAnsi="BrowalliaUPC" w:cs="BrowalliaUPC"/>
          <w:sz w:val="32"/>
          <w:szCs w:val="32"/>
          <w:cs/>
        </w:rPr>
        <w:t>2) ของราคาเอทานอล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น้ำมันแก๊สโซ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CD2685">
        <w:rPr>
          <w:rFonts w:ascii="BrowalliaUPC" w:hAnsi="BrowalliaUPC" w:cs="BrowalliaUPC"/>
          <w:sz w:val="32"/>
          <w:szCs w:val="32"/>
        </w:rPr>
        <w:t>E</w:t>
      </w:r>
      <w:r w:rsidRPr="00CD2685">
        <w:rPr>
          <w:rFonts w:ascii="BrowalliaUPC" w:hAnsi="BrowalliaUPC" w:cs="BrowalliaUPC"/>
          <w:sz w:val="32"/>
          <w:szCs w:val="32"/>
          <w:cs/>
        </w:rPr>
        <w:t>20 = (1-</w:t>
      </w:r>
      <w:r w:rsidRPr="00CD2685">
        <w:rPr>
          <w:rFonts w:ascii="BrowalliaUPC" w:hAnsi="BrowalliaUPC" w:cs="BrowalliaUPC"/>
          <w:sz w:val="32"/>
          <w:szCs w:val="32"/>
        </w:rPr>
        <w:t>X</w:t>
      </w:r>
      <w:r w:rsidRPr="00CD2685">
        <w:rPr>
          <w:rFonts w:ascii="BrowalliaUPC" w:hAnsi="BrowalliaUPC" w:cs="BrowalliaUPC"/>
          <w:sz w:val="32"/>
          <w:szCs w:val="32"/>
          <w:cs/>
        </w:rPr>
        <w:t>3) ของ [ราคาเบนซินพื้นฐานชนิดที่ 1 + (</w:t>
      </w:r>
      <w:r w:rsidRPr="00CD2685">
        <w:rPr>
          <w:rFonts w:ascii="BrowalliaUPC" w:hAnsi="BrowalliaUPC" w:cs="BrowalliaUPC"/>
          <w:sz w:val="32"/>
          <w:szCs w:val="32"/>
        </w:rPr>
        <w:t>Y</w:t>
      </w:r>
      <w:r w:rsidRPr="00CD2685">
        <w:rPr>
          <w:rFonts w:ascii="BrowalliaUPC" w:hAnsi="BrowalliaUPC" w:cs="BrowalliaUPC"/>
          <w:sz w:val="32"/>
          <w:szCs w:val="32"/>
          <w:cs/>
        </w:rPr>
        <w:t>3</w:t>
      </w:r>
      <w:r w:rsidRPr="00CD2685">
        <w:rPr>
          <w:rFonts w:ascii="BrowalliaUPC" w:hAnsi="BrowalliaUPC" w:cs="BrowalliaUPC"/>
          <w:sz w:val="32"/>
          <w:szCs w:val="32"/>
        </w:rPr>
        <w:t xml:space="preserve"> $/BBL x </w:t>
      </w:r>
      <w:r w:rsidRPr="00CD2685">
        <w:rPr>
          <w:rFonts w:ascii="BrowalliaUPC" w:hAnsi="BrowalliaUPC" w:cs="BrowalliaUPC"/>
          <w:sz w:val="32"/>
          <w:szCs w:val="32"/>
          <w:cs/>
        </w:rPr>
        <w:t>อัตราแลกเปลี่ยน / 158.984)] + (</w:t>
      </w:r>
      <w:r w:rsidRPr="00CD2685">
        <w:rPr>
          <w:rFonts w:ascii="BrowalliaUPC" w:hAnsi="BrowalliaUPC" w:cs="BrowalliaUPC"/>
          <w:sz w:val="32"/>
          <w:szCs w:val="32"/>
        </w:rPr>
        <w:t>X</w:t>
      </w:r>
      <w:r w:rsidRPr="00CD2685">
        <w:rPr>
          <w:rFonts w:ascii="BrowalliaUPC" w:hAnsi="BrowalliaUPC" w:cs="BrowalliaUPC"/>
          <w:sz w:val="32"/>
          <w:szCs w:val="32"/>
          <w:cs/>
        </w:rPr>
        <w:t>3) ของราคาเอทานอล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น้ำมันแก๊สโซ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CD2685">
        <w:rPr>
          <w:rFonts w:ascii="BrowalliaUPC" w:hAnsi="BrowalliaUPC" w:cs="BrowalliaUPC"/>
          <w:sz w:val="32"/>
          <w:szCs w:val="32"/>
        </w:rPr>
        <w:t>E</w:t>
      </w:r>
      <w:r w:rsidRPr="00CD2685">
        <w:rPr>
          <w:rFonts w:ascii="BrowalliaUPC" w:hAnsi="BrowalliaUPC" w:cs="BrowalliaUPC"/>
          <w:sz w:val="32"/>
          <w:szCs w:val="32"/>
          <w:cs/>
        </w:rPr>
        <w:t>85 = (1-</w:t>
      </w:r>
      <w:r w:rsidRPr="00CD2685">
        <w:rPr>
          <w:rFonts w:ascii="BrowalliaUPC" w:hAnsi="BrowalliaUPC" w:cs="BrowalliaUPC"/>
          <w:sz w:val="32"/>
          <w:szCs w:val="32"/>
        </w:rPr>
        <w:t>X</w:t>
      </w:r>
      <w:r w:rsidRPr="00CD2685">
        <w:rPr>
          <w:rFonts w:ascii="BrowalliaUPC" w:hAnsi="BrowalliaUPC" w:cs="BrowalliaUPC"/>
          <w:sz w:val="32"/>
          <w:szCs w:val="32"/>
          <w:cs/>
        </w:rPr>
        <w:t>4) ของราคาเบนซินพื้นฐานชนิดที่ 1 + (</w:t>
      </w:r>
      <w:r w:rsidRPr="00CD2685">
        <w:rPr>
          <w:rFonts w:ascii="BrowalliaUPC" w:hAnsi="BrowalliaUPC" w:cs="BrowalliaUPC"/>
          <w:sz w:val="32"/>
          <w:szCs w:val="32"/>
        </w:rPr>
        <w:t>X</w:t>
      </w:r>
      <w:r w:rsidRPr="00CD2685">
        <w:rPr>
          <w:rFonts w:ascii="BrowalliaUPC" w:hAnsi="BrowalliaUPC" w:cs="BrowalliaUPC"/>
          <w:sz w:val="32"/>
          <w:szCs w:val="32"/>
          <w:cs/>
        </w:rPr>
        <w:t>4) ของราคาเอทานอล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โดยที่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</w:rPr>
        <w:t xml:space="preserve">     X</w:t>
      </w:r>
      <w:r w:rsidRPr="00CD2685">
        <w:rPr>
          <w:rFonts w:ascii="BrowalliaUPC" w:hAnsi="BrowalliaUPC" w:cs="BrowalliaUPC"/>
          <w:sz w:val="32"/>
          <w:szCs w:val="32"/>
          <w:cs/>
        </w:rPr>
        <w:t>1 = ร้อยละโดยปริมาตรเอทานอลแปลงสภาพอัตราต่ำของน้ำมันแก๊สโซ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CD2685">
        <w:rPr>
          <w:rFonts w:ascii="BrowalliaUPC" w:hAnsi="BrowalliaUPC" w:cs="BrowalliaUPC"/>
          <w:sz w:val="32"/>
          <w:szCs w:val="32"/>
        </w:rPr>
        <w:t>E</w:t>
      </w:r>
      <w:r w:rsidRPr="00CD2685">
        <w:rPr>
          <w:rFonts w:ascii="BrowalliaUPC" w:hAnsi="BrowalliaUPC" w:cs="BrowalliaUPC"/>
          <w:sz w:val="32"/>
          <w:szCs w:val="32"/>
          <w:cs/>
        </w:rPr>
        <w:t>10 ออกเทน 95 ตามประกาศกรมธุรกิจพลังงาน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</w:rPr>
        <w:t xml:space="preserve">     Y</w:t>
      </w:r>
      <w:r w:rsidRPr="00CD2685">
        <w:rPr>
          <w:rFonts w:ascii="BrowalliaUPC" w:hAnsi="BrowalliaUPC" w:cs="BrowalliaUPC"/>
          <w:sz w:val="32"/>
          <w:szCs w:val="32"/>
          <w:cs/>
        </w:rPr>
        <w:t>1 = ส่วนต่างระหว่างมูลค่าน้ำมันองค์ประกอบที่เติมลงในน้ำมันเบนซินพื้นฐานและมูลค่าน้ำมันองค์ประกอบที่นำออกจากน้ำมันเบนซินพื้นฐาน ซึ่งเมื่อนำไปผสมกับเอทานอลแปลงสภาพแล้วจะได้น้ำมันแก๊สโซ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CD2685">
        <w:rPr>
          <w:rFonts w:ascii="BrowalliaUPC" w:hAnsi="BrowalliaUPC" w:cs="BrowalliaUPC"/>
          <w:sz w:val="32"/>
          <w:szCs w:val="32"/>
        </w:rPr>
        <w:t>E</w:t>
      </w:r>
      <w:r w:rsidRPr="00CD2685">
        <w:rPr>
          <w:rFonts w:ascii="BrowalliaUPC" w:hAnsi="BrowalliaUPC" w:cs="BrowalliaUPC"/>
          <w:sz w:val="32"/>
          <w:szCs w:val="32"/>
          <w:cs/>
        </w:rPr>
        <w:t>10 ออกเทน 95 ตามประกาศกรมธุรกิจพลังงาน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</w:rPr>
        <w:t xml:space="preserve">     X</w:t>
      </w:r>
      <w:r w:rsidRPr="00CD2685">
        <w:rPr>
          <w:rFonts w:ascii="BrowalliaUPC" w:hAnsi="BrowalliaUPC" w:cs="BrowalliaUPC"/>
          <w:sz w:val="32"/>
          <w:szCs w:val="32"/>
          <w:cs/>
        </w:rPr>
        <w:t>2 = ร้อยละโดยปริมาตรเอทานอลแปลงสภาพอัตราต่ำของน้ำมันแก๊สโซ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CD2685">
        <w:rPr>
          <w:rFonts w:ascii="BrowalliaUPC" w:hAnsi="BrowalliaUPC" w:cs="BrowalliaUPC"/>
          <w:sz w:val="32"/>
          <w:szCs w:val="32"/>
        </w:rPr>
        <w:t>E</w:t>
      </w:r>
      <w:r w:rsidRPr="00CD2685">
        <w:rPr>
          <w:rFonts w:ascii="BrowalliaUPC" w:hAnsi="BrowalliaUPC" w:cs="BrowalliaUPC"/>
          <w:sz w:val="32"/>
          <w:szCs w:val="32"/>
          <w:cs/>
        </w:rPr>
        <w:t>10 ออกเทน 91 ตามประกาศกรมธุรกิจพลังงาน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</w:rPr>
        <w:t xml:space="preserve">     Y</w:t>
      </w:r>
      <w:r w:rsidRPr="00CD2685">
        <w:rPr>
          <w:rFonts w:ascii="BrowalliaUPC" w:hAnsi="BrowalliaUPC" w:cs="BrowalliaUPC"/>
          <w:sz w:val="32"/>
          <w:szCs w:val="32"/>
          <w:cs/>
        </w:rPr>
        <w:t>2 = ส่วนต่างระหว่างมูลค่าน้ำมันองค์ประกอบที่เติมลงในน้ำมันเบนซินพื้นฐานและมูลค่าน้ำมันองค์ประกอบที่นำออกจากน้ำมันเบนซินพื้นฐาน ซึ่งเมื่อนำไปผสมกับเอทานอลแปลงสภาพแล้วจะได้น้ำมันแก๊สโซ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CD2685">
        <w:rPr>
          <w:rFonts w:ascii="BrowalliaUPC" w:hAnsi="BrowalliaUPC" w:cs="BrowalliaUPC"/>
          <w:sz w:val="32"/>
          <w:szCs w:val="32"/>
        </w:rPr>
        <w:t>E</w:t>
      </w:r>
      <w:r w:rsidRPr="00CD2685">
        <w:rPr>
          <w:rFonts w:ascii="BrowalliaUPC" w:hAnsi="BrowalliaUPC" w:cs="BrowalliaUPC"/>
          <w:sz w:val="32"/>
          <w:szCs w:val="32"/>
          <w:cs/>
        </w:rPr>
        <w:t>10 ออกเทน 91 ตามประกาศกรมธุรกิจพลังงาน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</w:rPr>
        <w:t xml:space="preserve">     X</w:t>
      </w:r>
      <w:r w:rsidRPr="00CD2685">
        <w:rPr>
          <w:rFonts w:ascii="BrowalliaUPC" w:hAnsi="BrowalliaUPC" w:cs="BrowalliaUPC"/>
          <w:sz w:val="32"/>
          <w:szCs w:val="32"/>
          <w:cs/>
        </w:rPr>
        <w:t>3 = ร้อยละโดยปริมาตรเอทานอลแปลงสภาพอัตราต่ำของน้ำมันแก๊สโซ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CD2685">
        <w:rPr>
          <w:rFonts w:ascii="BrowalliaUPC" w:hAnsi="BrowalliaUPC" w:cs="BrowalliaUPC"/>
          <w:sz w:val="32"/>
          <w:szCs w:val="32"/>
        </w:rPr>
        <w:t>E</w:t>
      </w:r>
      <w:r w:rsidRPr="00CD2685">
        <w:rPr>
          <w:rFonts w:ascii="BrowalliaUPC" w:hAnsi="BrowalliaUPC" w:cs="BrowalliaUPC"/>
          <w:sz w:val="32"/>
          <w:szCs w:val="32"/>
          <w:cs/>
        </w:rPr>
        <w:t>20 ตามประกาศกรมธุรกิจพลังงาน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</w:rPr>
        <w:lastRenderedPageBreak/>
        <w:t xml:space="preserve">     Y</w:t>
      </w:r>
      <w:r w:rsidRPr="00CD2685">
        <w:rPr>
          <w:rFonts w:ascii="BrowalliaUPC" w:hAnsi="BrowalliaUPC" w:cs="BrowalliaUPC"/>
          <w:sz w:val="32"/>
          <w:szCs w:val="32"/>
          <w:cs/>
        </w:rPr>
        <w:t>3 = ส่วนต่างระหว่างมูลค่าน้ำมันองค์ประกอบที่เติมลงในน้ำมันเบนซินพื้นฐานและมูลค่าน้ำมันองค์ประกอบที่นำออกจากน้ำมันเบนซินพื้นฐาน ซึ่งเมื่อนำไปผสมกับเอทานอลแปลงสภาพแล้วจะได้น้ำมันแก๊สโซ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CD2685">
        <w:rPr>
          <w:rFonts w:ascii="BrowalliaUPC" w:hAnsi="BrowalliaUPC" w:cs="BrowalliaUPC"/>
          <w:sz w:val="32"/>
          <w:szCs w:val="32"/>
        </w:rPr>
        <w:t>E</w:t>
      </w:r>
      <w:r w:rsidRPr="00CD2685">
        <w:rPr>
          <w:rFonts w:ascii="BrowalliaUPC" w:hAnsi="BrowalliaUPC" w:cs="BrowalliaUPC"/>
          <w:sz w:val="32"/>
          <w:szCs w:val="32"/>
          <w:cs/>
        </w:rPr>
        <w:t>20 ตามประกาศกรมธุรกิจพลังงาน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</w:rPr>
        <w:t xml:space="preserve">     X</w:t>
      </w:r>
      <w:r w:rsidRPr="00CD2685">
        <w:rPr>
          <w:rFonts w:ascii="BrowalliaUPC" w:hAnsi="BrowalliaUPC" w:cs="BrowalliaUPC"/>
          <w:sz w:val="32"/>
          <w:szCs w:val="32"/>
          <w:cs/>
        </w:rPr>
        <w:t>4 = ร้อยละโดยปริมาตรเอทานอลแปลงสภาพอัตราต่ำของน้ำมันแก๊สโซ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ฮอล์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CD2685">
        <w:rPr>
          <w:rFonts w:ascii="BrowalliaUPC" w:hAnsi="BrowalliaUPC" w:cs="BrowalliaUPC"/>
          <w:sz w:val="32"/>
          <w:szCs w:val="32"/>
        </w:rPr>
        <w:t>E</w:t>
      </w:r>
      <w:r w:rsidRPr="00CD2685">
        <w:rPr>
          <w:rFonts w:ascii="BrowalliaUPC" w:hAnsi="BrowalliaUPC" w:cs="BrowalliaUPC"/>
          <w:sz w:val="32"/>
          <w:szCs w:val="32"/>
          <w:cs/>
        </w:rPr>
        <w:t>85 ตามประกาศกรมธุรกิจพลังงาน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เอทานอล = ราคาเอทานอลแปลงสภาพ ตามหลักเกณฑ์ที่คณะกรรมการบริหารนโยบายพลังงานเห็นชอบ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เบนซินออกเทน 95 = (ราคาน้ำมันเบนซินอ้างอิงราคากลางของตลาดภูมิภาคเอเชีย + พรีเมียม) ที่ 60</w:t>
      </w:r>
      <w:r w:rsidRPr="00CD2685">
        <w:rPr>
          <w:rFonts w:ascii="Cambria Math" w:hAnsi="Cambria Math" w:cs="Cambria Math" w:hint="cs"/>
          <w:sz w:val="32"/>
          <w:szCs w:val="32"/>
          <w:cs/>
        </w:rPr>
        <w:t>℉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CD2685">
        <w:rPr>
          <w:rFonts w:ascii="BrowalliaUPC" w:hAnsi="BrowalliaUPC" w:cs="BrowalliaUPC"/>
          <w:sz w:val="32"/>
          <w:szCs w:val="32"/>
        </w:rPr>
        <w:t xml:space="preserve">x </w:t>
      </w:r>
      <w:r w:rsidRPr="00CD2685">
        <w:rPr>
          <w:rFonts w:ascii="BrowalliaUPC" w:hAnsi="BrowalliaUPC" w:cs="BrowalliaUPC"/>
          <w:sz w:val="32"/>
          <w:szCs w:val="32"/>
          <w:cs/>
        </w:rPr>
        <w:t>อัตราแลกเปลี่ยน /158.984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โดยที่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ราคาน้ำมันเบนซินอ้างอิงราคากลางของตลาดภูมิภาคเอเชีย = ราคา </w:t>
      </w:r>
      <w:r w:rsidRPr="00CD2685">
        <w:rPr>
          <w:rFonts w:ascii="BrowalliaUPC" w:hAnsi="BrowalliaUPC" w:cs="BrowalliaUPC"/>
          <w:sz w:val="32"/>
          <w:szCs w:val="32"/>
        </w:rPr>
        <w:t xml:space="preserve">Mean of </w:t>
      </w:r>
      <w:proofErr w:type="spellStart"/>
      <w:r w:rsidRPr="00CD2685">
        <w:rPr>
          <w:rFonts w:ascii="BrowalliaUPC" w:hAnsi="BrowalliaUPC" w:cs="BrowalliaUPC"/>
          <w:sz w:val="32"/>
          <w:szCs w:val="32"/>
        </w:rPr>
        <w:t>Platts</w:t>
      </w:r>
      <w:proofErr w:type="spellEnd"/>
      <w:r w:rsidRPr="00CD2685">
        <w:rPr>
          <w:rFonts w:ascii="BrowalliaUPC" w:hAnsi="BrowalliaUPC" w:cs="BrowalliaUPC"/>
          <w:sz w:val="32"/>
          <w:szCs w:val="32"/>
        </w:rPr>
        <w:t xml:space="preserve"> Singapore (MOPS) </w:t>
      </w:r>
      <w:r w:rsidRPr="00CD2685">
        <w:rPr>
          <w:rFonts w:ascii="BrowalliaUPC" w:hAnsi="BrowalliaUPC" w:cs="BrowalliaUPC"/>
          <w:sz w:val="32"/>
          <w:szCs w:val="32"/>
          <w:cs/>
        </w:rPr>
        <w:t>เบนซิน 95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พรีเมียม = ค่าปรับคุณภาพน้ำมัน 2.05 เหรียญสหรัฐฯ ต่อบาร์เรล + ค่าขนส่ง </w:t>
      </w:r>
      <w:r w:rsidRPr="00CD2685">
        <w:rPr>
          <w:rFonts w:ascii="BrowalliaUPC" w:hAnsi="BrowalliaUPC" w:cs="BrowalliaUPC"/>
          <w:sz w:val="32"/>
          <w:szCs w:val="32"/>
        </w:rPr>
        <w:t xml:space="preserve">World Scale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ด้วยเรือบรรทุกน้ำมันดิบเฉลี่ยถ่วงน้ำหนัก ขนาด </w:t>
      </w:r>
      <w:r w:rsidRPr="00CD2685">
        <w:rPr>
          <w:rFonts w:ascii="BrowalliaUPC" w:hAnsi="BrowalliaUPC" w:cs="BrowalliaUPC"/>
          <w:sz w:val="32"/>
          <w:szCs w:val="32"/>
        </w:rPr>
        <w:t>VLCC : LR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2 สัดส่วนร้อยละ 60 : 40 แบบ </w:t>
      </w:r>
      <w:r w:rsidRPr="00CD2685">
        <w:rPr>
          <w:rFonts w:ascii="BrowalliaUPC" w:hAnsi="BrowalliaUPC" w:cs="BrowalliaUPC"/>
          <w:sz w:val="32"/>
          <w:szCs w:val="32"/>
        </w:rPr>
        <w:t>Long Term Charter (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สิงคโปร์ – ศรีราชา) + ค่าประกันภัยร้อยละ 0.084 ของ </w:t>
      </w:r>
      <w:r w:rsidRPr="00CD2685">
        <w:rPr>
          <w:rFonts w:ascii="BrowalliaUPC" w:hAnsi="BrowalliaUPC" w:cs="BrowalliaUPC"/>
          <w:sz w:val="32"/>
          <w:szCs w:val="32"/>
        </w:rPr>
        <w:t xml:space="preserve">C&amp;F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น้ำมันดิบ +ค่าสูญเสียร้อยละ 0.3 ของ </w:t>
      </w:r>
      <w:r w:rsidRPr="00CD2685">
        <w:rPr>
          <w:rFonts w:ascii="BrowalliaUPC" w:hAnsi="BrowalliaUPC" w:cs="BrowalliaUPC"/>
          <w:sz w:val="32"/>
          <w:szCs w:val="32"/>
        </w:rPr>
        <w:t xml:space="preserve">CIF </w:t>
      </w:r>
      <w:r w:rsidRPr="00CD2685">
        <w:rPr>
          <w:rFonts w:ascii="BrowalliaUPC" w:hAnsi="BrowalliaUPC" w:cs="BrowalliaUPC"/>
          <w:sz w:val="32"/>
          <w:szCs w:val="32"/>
          <w:cs/>
        </w:rPr>
        <w:t>น้ำมันดิบ + ค่าสำรองน้ำมันเพื่อความมั่นคง 0.68 เหรียญสหรัฐฯ ต่อบาร์เรล (สำรองน้ำมันดิบที่ร้อยละ 6)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เบนซินพื้นฐานชนิดที่ 1 = (ราคาน้ำมันเบนซินอ้างอิงราคากลางของตลาดภูมิภาคเอเชีย + พรีเมียม) ที่ 60</w:t>
      </w:r>
      <w:r w:rsidRPr="00CD2685">
        <w:rPr>
          <w:rFonts w:ascii="Cambria Math" w:hAnsi="Cambria Math" w:cs="Cambria Math" w:hint="cs"/>
          <w:sz w:val="32"/>
          <w:szCs w:val="32"/>
          <w:cs/>
        </w:rPr>
        <w:t>℉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CD2685">
        <w:rPr>
          <w:rFonts w:ascii="BrowalliaUPC" w:hAnsi="BrowalliaUPC" w:cs="BrowalliaUPC"/>
          <w:sz w:val="32"/>
          <w:szCs w:val="32"/>
        </w:rPr>
        <w:t xml:space="preserve">x </w:t>
      </w:r>
      <w:r w:rsidRPr="00CD2685">
        <w:rPr>
          <w:rFonts w:ascii="BrowalliaUPC" w:hAnsi="BrowalliaUPC" w:cs="BrowalliaUPC"/>
          <w:sz w:val="32"/>
          <w:szCs w:val="32"/>
          <w:cs/>
        </w:rPr>
        <w:t>อัตราแลกเปลี่ยน /158.984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โดยที่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ราคาน้ำมันเบนซินอ้างอิงราคากลางของตลาดภูมิภาคเอเชีย = ราคา </w:t>
      </w:r>
      <w:r w:rsidRPr="00CD2685">
        <w:rPr>
          <w:rFonts w:ascii="BrowalliaUPC" w:hAnsi="BrowalliaUPC" w:cs="BrowalliaUPC"/>
          <w:sz w:val="32"/>
          <w:szCs w:val="32"/>
        </w:rPr>
        <w:t xml:space="preserve">Mean of </w:t>
      </w:r>
      <w:proofErr w:type="spellStart"/>
      <w:r w:rsidRPr="00CD2685">
        <w:rPr>
          <w:rFonts w:ascii="BrowalliaUPC" w:hAnsi="BrowalliaUPC" w:cs="BrowalliaUPC"/>
          <w:sz w:val="32"/>
          <w:szCs w:val="32"/>
        </w:rPr>
        <w:t>Platts</w:t>
      </w:r>
      <w:proofErr w:type="spellEnd"/>
      <w:r w:rsidRPr="00CD2685">
        <w:rPr>
          <w:rFonts w:ascii="BrowalliaUPC" w:hAnsi="BrowalliaUPC" w:cs="BrowalliaUPC"/>
          <w:sz w:val="32"/>
          <w:szCs w:val="32"/>
        </w:rPr>
        <w:t xml:space="preserve"> Singapore (MOPS) </w:t>
      </w:r>
      <w:r w:rsidRPr="00CD2685">
        <w:rPr>
          <w:rFonts w:ascii="BrowalliaUPC" w:hAnsi="BrowalliaUPC" w:cs="BrowalliaUPC"/>
          <w:sz w:val="32"/>
          <w:szCs w:val="32"/>
          <w:cs/>
        </w:rPr>
        <w:t>เบนซิน 91</w:t>
      </w:r>
      <w:r w:rsidRPr="00CD2685">
        <w:rPr>
          <w:rFonts w:ascii="BrowalliaUPC" w:hAnsi="BrowalliaUPC" w:cs="BrowalliaUPC"/>
          <w:sz w:val="32"/>
          <w:szCs w:val="32"/>
        </w:rPr>
        <w:t xml:space="preserve"> Non-Oxy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พรีเมียม = ค่าปรับคุณภาพน้ำมัน -0.63 เหรียญสหรัฐฯ ต่อบาร์เรล + ค่าขนส่ง </w:t>
      </w:r>
      <w:r w:rsidRPr="00CD2685">
        <w:rPr>
          <w:rFonts w:ascii="BrowalliaUPC" w:hAnsi="BrowalliaUPC" w:cs="BrowalliaUPC"/>
          <w:sz w:val="32"/>
          <w:szCs w:val="32"/>
        </w:rPr>
        <w:t xml:space="preserve">World Scale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ด้วยเรือบรรทุกน้ำมันดิบเฉลี่ยถ่วงน้ำหนัก ขนาด </w:t>
      </w:r>
      <w:r w:rsidRPr="00CD2685">
        <w:rPr>
          <w:rFonts w:ascii="BrowalliaUPC" w:hAnsi="BrowalliaUPC" w:cs="BrowalliaUPC"/>
          <w:sz w:val="32"/>
          <w:szCs w:val="32"/>
        </w:rPr>
        <w:t>VLCC : LR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2 สัดส่วนร้อยละ 60 : 40 แบบ </w:t>
      </w:r>
      <w:r w:rsidRPr="00CD2685">
        <w:rPr>
          <w:rFonts w:ascii="BrowalliaUPC" w:hAnsi="BrowalliaUPC" w:cs="BrowalliaUPC"/>
          <w:sz w:val="32"/>
          <w:szCs w:val="32"/>
        </w:rPr>
        <w:t>Long Term Charter (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สิงคโปร์ – ศรีราชา) + ค่าประกันภัยร้อยละ 0.084 ของ </w:t>
      </w:r>
      <w:r w:rsidRPr="00CD2685">
        <w:rPr>
          <w:rFonts w:ascii="BrowalliaUPC" w:hAnsi="BrowalliaUPC" w:cs="BrowalliaUPC"/>
          <w:sz w:val="32"/>
          <w:szCs w:val="32"/>
        </w:rPr>
        <w:t xml:space="preserve">C&amp;F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น้ำมันดิบ +ค่าสูญเสียร้อยละ 0.3 ของ </w:t>
      </w:r>
      <w:r w:rsidRPr="00CD2685">
        <w:rPr>
          <w:rFonts w:ascii="BrowalliaUPC" w:hAnsi="BrowalliaUPC" w:cs="BrowalliaUPC"/>
          <w:sz w:val="32"/>
          <w:szCs w:val="32"/>
        </w:rPr>
        <w:t xml:space="preserve">CIF </w:t>
      </w:r>
      <w:r w:rsidRPr="00CD2685">
        <w:rPr>
          <w:rFonts w:ascii="BrowalliaUPC" w:hAnsi="BrowalliaUPC" w:cs="BrowalliaUPC"/>
          <w:sz w:val="32"/>
          <w:szCs w:val="32"/>
          <w:cs/>
        </w:rPr>
        <w:t>น้ำมันดิบ + ค่าสำรองน้ำมันเพื่อความมั่นคง 0.68 เหรียญสหรัฐฯ ต่อบาร์เรล (สำรองน้ำมันดิบที่ร้อยละ 6)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เบนซินพื้นฐานชนิดที่ 2 = (ราคาน้ำมันเบนซินอ้างอิงราคากลางของตลาดภูมิภาคเอเชีย + พรีเมียม) ที่ 60</w:t>
      </w:r>
      <w:r w:rsidRPr="00CD2685">
        <w:rPr>
          <w:rFonts w:ascii="Cambria Math" w:hAnsi="Cambria Math" w:cs="Cambria Math" w:hint="cs"/>
          <w:sz w:val="32"/>
          <w:szCs w:val="32"/>
          <w:cs/>
        </w:rPr>
        <w:t>℉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CD2685">
        <w:rPr>
          <w:rFonts w:ascii="BrowalliaUPC" w:hAnsi="BrowalliaUPC" w:cs="BrowalliaUPC"/>
          <w:sz w:val="32"/>
          <w:szCs w:val="32"/>
        </w:rPr>
        <w:t xml:space="preserve">x </w:t>
      </w:r>
      <w:r w:rsidRPr="00CD2685">
        <w:rPr>
          <w:rFonts w:ascii="BrowalliaUPC" w:hAnsi="BrowalliaUPC" w:cs="BrowalliaUPC"/>
          <w:sz w:val="32"/>
          <w:szCs w:val="32"/>
          <w:cs/>
        </w:rPr>
        <w:t>อัตราแลกเปลี่ยน /158.984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โดยที่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ราคาน้ำมันเบนซินอ้างอิงราคากลางของตลาดภูมิภาคเอเชีย = ราคา </w:t>
      </w:r>
      <w:r w:rsidRPr="00CD2685">
        <w:rPr>
          <w:rFonts w:ascii="BrowalliaUPC" w:hAnsi="BrowalliaUPC" w:cs="BrowalliaUPC"/>
          <w:sz w:val="32"/>
          <w:szCs w:val="32"/>
        </w:rPr>
        <w:t xml:space="preserve">Mean of </w:t>
      </w:r>
      <w:proofErr w:type="spellStart"/>
      <w:r w:rsidRPr="00CD2685">
        <w:rPr>
          <w:rFonts w:ascii="BrowalliaUPC" w:hAnsi="BrowalliaUPC" w:cs="BrowalliaUPC"/>
          <w:sz w:val="32"/>
          <w:szCs w:val="32"/>
        </w:rPr>
        <w:t>Platts</w:t>
      </w:r>
      <w:proofErr w:type="spellEnd"/>
      <w:r w:rsidRPr="00CD2685">
        <w:rPr>
          <w:rFonts w:ascii="BrowalliaUPC" w:hAnsi="BrowalliaUPC" w:cs="BrowalliaUPC"/>
          <w:sz w:val="32"/>
          <w:szCs w:val="32"/>
        </w:rPr>
        <w:t xml:space="preserve"> Singapore (MOPS) </w:t>
      </w:r>
      <w:r w:rsidRPr="00CD2685">
        <w:rPr>
          <w:rFonts w:ascii="BrowalliaUPC" w:hAnsi="BrowalliaUPC" w:cs="BrowalliaUPC"/>
          <w:sz w:val="32"/>
          <w:szCs w:val="32"/>
          <w:cs/>
        </w:rPr>
        <w:t>เบนซิน 91</w:t>
      </w:r>
      <w:r w:rsidRPr="00CD2685">
        <w:rPr>
          <w:rFonts w:ascii="BrowalliaUPC" w:hAnsi="BrowalliaUPC" w:cs="BrowalliaUPC"/>
          <w:sz w:val="32"/>
          <w:szCs w:val="32"/>
        </w:rPr>
        <w:t xml:space="preserve"> Non-Oxy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พรีเมียม = ค่าปรับคุณภาพน้ำมัน 1.57 เหรียญสหรัฐฯ ต่อบาร์เรล + ค่าขนส่ง </w:t>
      </w:r>
      <w:r w:rsidRPr="00CD2685">
        <w:rPr>
          <w:rFonts w:ascii="BrowalliaUPC" w:hAnsi="BrowalliaUPC" w:cs="BrowalliaUPC"/>
          <w:sz w:val="32"/>
          <w:szCs w:val="32"/>
        </w:rPr>
        <w:t xml:space="preserve">World Scale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ด้วยเรือบรรทุกน้ำมันดิบเฉลี่ยถ่วงน้ำหนัก ขนาด </w:t>
      </w:r>
      <w:r w:rsidRPr="00CD2685">
        <w:rPr>
          <w:rFonts w:ascii="BrowalliaUPC" w:hAnsi="BrowalliaUPC" w:cs="BrowalliaUPC"/>
          <w:sz w:val="32"/>
          <w:szCs w:val="32"/>
        </w:rPr>
        <w:t>VLCC : LR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2 สัดส่วนร้อยละ 60 : 40 แบบ </w:t>
      </w:r>
      <w:r w:rsidRPr="00CD2685">
        <w:rPr>
          <w:rFonts w:ascii="BrowalliaUPC" w:hAnsi="BrowalliaUPC" w:cs="BrowalliaUPC"/>
          <w:sz w:val="32"/>
          <w:szCs w:val="32"/>
        </w:rPr>
        <w:t>Long Term Charter (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สิงคโปร์ – ศรีราชา) + ค่าประกันภัยร้อยละ 0.084 ของ </w:t>
      </w:r>
      <w:r w:rsidRPr="00CD2685">
        <w:rPr>
          <w:rFonts w:ascii="BrowalliaUPC" w:hAnsi="BrowalliaUPC" w:cs="BrowalliaUPC"/>
          <w:sz w:val="32"/>
          <w:szCs w:val="32"/>
        </w:rPr>
        <w:t xml:space="preserve">C&amp;F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น้ำมันดิบ +ค่าสูญเสียร้อยละ 0.3 ของ </w:t>
      </w:r>
      <w:r w:rsidRPr="00CD2685">
        <w:rPr>
          <w:rFonts w:ascii="BrowalliaUPC" w:hAnsi="BrowalliaUPC" w:cs="BrowalliaUPC"/>
          <w:sz w:val="32"/>
          <w:szCs w:val="32"/>
        </w:rPr>
        <w:t xml:space="preserve">CIF </w:t>
      </w:r>
      <w:r w:rsidRPr="00CD2685">
        <w:rPr>
          <w:rFonts w:ascii="BrowalliaUPC" w:hAnsi="BrowalliaUPC" w:cs="BrowalliaUPC"/>
          <w:sz w:val="32"/>
          <w:szCs w:val="32"/>
          <w:cs/>
        </w:rPr>
        <w:t>น้ำมันดิบ + ค่าสำรองน้ำมันเพื่อความมั่นคง 0.68 เหรียญสหรัฐฯ ต่อบาร์เรล (สำรองน้ำมันดิบที่ร้อยละ 6)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lastRenderedPageBreak/>
        <w:t xml:space="preserve">     น้ำมันดีเซลหมุนเร็ว = (1-</w:t>
      </w:r>
      <w:r w:rsidRPr="00CD2685">
        <w:rPr>
          <w:rFonts w:ascii="BrowalliaUPC" w:hAnsi="BrowalliaUPC" w:cs="BrowalliaUPC"/>
          <w:sz w:val="32"/>
          <w:szCs w:val="32"/>
        </w:rPr>
        <w:t xml:space="preserve">X) </w:t>
      </w:r>
      <w:r w:rsidRPr="00CD2685">
        <w:rPr>
          <w:rFonts w:ascii="BrowalliaUPC" w:hAnsi="BrowalliaUPC" w:cs="BrowalliaUPC"/>
          <w:sz w:val="32"/>
          <w:szCs w:val="32"/>
          <w:cs/>
        </w:rPr>
        <w:t>ของราคาน้ำมันดีเซลหมุนเร็วอ้างอิงราคากลางของตลาดภูมิภาคเอเชีย + (</w:t>
      </w:r>
      <w:r w:rsidRPr="00CD2685">
        <w:rPr>
          <w:rFonts w:ascii="BrowalliaUPC" w:hAnsi="BrowalliaUPC" w:cs="BrowalliaUPC"/>
          <w:sz w:val="32"/>
          <w:szCs w:val="32"/>
        </w:rPr>
        <w:t xml:space="preserve">X) </w:t>
      </w:r>
      <w:r w:rsidRPr="00CD2685">
        <w:rPr>
          <w:rFonts w:ascii="BrowalliaUPC" w:hAnsi="BrowalliaUPC" w:cs="BrowalliaUPC"/>
          <w:sz w:val="32"/>
          <w:szCs w:val="32"/>
          <w:cs/>
        </w:rPr>
        <w:t>ของราคา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>อร์ของกรดไขมัน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โดยที่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</w:rPr>
        <w:t xml:space="preserve">     X = </w:t>
      </w:r>
      <w:r w:rsidRPr="00CD2685">
        <w:rPr>
          <w:rFonts w:ascii="BrowalliaUPC" w:hAnsi="BrowalliaUPC" w:cs="BrowalliaUPC"/>
          <w:sz w:val="32"/>
          <w:szCs w:val="32"/>
          <w:cs/>
        </w:rPr>
        <w:t>ร้อยละโดยปริมาตร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>อร์อัตราเฉลี่ยของน้ำมันดีเซล หมุนเร็ว ตามประกาศกรมธุรกิจพลังงาน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>โอดีเซล = ราคาอ้างอิง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>อร์ของกรดไขมัน ตามหลักเกณฑ์ที่คณะกรรมการบริหารนโยบายพลังงานเห็นชอบ (บาทต่อลิตร)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น้ำมันดีเซลหมุนเร็วอ้างอิง = (0.9184</w:t>
      </w:r>
      <w:r w:rsidRPr="00CD2685">
        <w:rPr>
          <w:rFonts w:ascii="BrowalliaUPC" w:hAnsi="BrowalliaUPC" w:cs="BrowalliaUPC"/>
          <w:sz w:val="32"/>
          <w:szCs w:val="32"/>
        </w:rPr>
        <w:t xml:space="preserve"> x MOPS Gasoil </w:t>
      </w:r>
      <w:r w:rsidRPr="00CD2685">
        <w:rPr>
          <w:rFonts w:ascii="BrowalliaUPC" w:hAnsi="BrowalliaUPC" w:cs="BrowalliaUPC"/>
          <w:sz w:val="32"/>
          <w:szCs w:val="32"/>
          <w:cs/>
        </w:rPr>
        <w:t>10</w:t>
      </w:r>
      <w:r w:rsidRPr="00CD2685">
        <w:rPr>
          <w:rFonts w:ascii="BrowalliaUPC" w:hAnsi="BrowalliaUPC" w:cs="BrowalliaUPC"/>
          <w:sz w:val="32"/>
          <w:szCs w:val="32"/>
        </w:rPr>
        <w:t xml:space="preserve"> ppm + </w:t>
      </w:r>
      <w:r w:rsidRPr="00CD2685">
        <w:rPr>
          <w:rFonts w:ascii="BrowalliaUPC" w:hAnsi="BrowalliaUPC" w:cs="BrowalliaUPC"/>
          <w:sz w:val="32"/>
          <w:szCs w:val="32"/>
          <w:cs/>
        </w:rPr>
        <w:t>0.0816</w:t>
      </w:r>
      <w:r w:rsidRPr="00CD2685">
        <w:rPr>
          <w:rFonts w:ascii="BrowalliaUPC" w:hAnsi="BrowalliaUPC" w:cs="BrowalliaUPC"/>
          <w:sz w:val="32"/>
          <w:szCs w:val="32"/>
        </w:rPr>
        <w:t xml:space="preserve"> x MOPS Gasoil </w:t>
      </w:r>
      <w:r w:rsidRPr="00CD2685">
        <w:rPr>
          <w:rFonts w:ascii="BrowalliaUPC" w:hAnsi="BrowalliaUPC" w:cs="BrowalliaUPC"/>
          <w:sz w:val="32"/>
          <w:szCs w:val="32"/>
          <w:cs/>
        </w:rPr>
        <w:t>ราคากลางของตลาดภูมิภาคเอเชีย 500</w:t>
      </w:r>
      <w:r w:rsidRPr="00CD2685">
        <w:rPr>
          <w:rFonts w:ascii="BrowalliaUPC" w:hAnsi="BrowalliaUPC" w:cs="BrowalliaUPC"/>
          <w:sz w:val="32"/>
          <w:szCs w:val="32"/>
        </w:rPr>
        <w:t xml:space="preserve"> ppm + </w:t>
      </w:r>
      <w:r w:rsidRPr="00CD2685">
        <w:rPr>
          <w:rFonts w:ascii="BrowalliaUPC" w:hAnsi="BrowalliaUPC" w:cs="BrowalliaUPC"/>
          <w:sz w:val="32"/>
          <w:szCs w:val="32"/>
          <w:cs/>
        </w:rPr>
        <w:t>พรีเมียม) ที่ 60</w:t>
      </w:r>
      <w:r w:rsidRPr="00CD2685">
        <w:rPr>
          <w:rFonts w:ascii="Cambria Math" w:hAnsi="Cambria Math" w:cs="Cambria Math" w:hint="cs"/>
          <w:sz w:val="32"/>
          <w:szCs w:val="32"/>
          <w:cs/>
        </w:rPr>
        <w:t>℉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CD2685">
        <w:rPr>
          <w:rFonts w:ascii="BrowalliaUPC" w:hAnsi="BrowalliaUPC" w:cs="BrowalliaUPC"/>
          <w:sz w:val="32"/>
          <w:szCs w:val="32"/>
        </w:rPr>
        <w:t xml:space="preserve">x </w:t>
      </w:r>
      <w:r w:rsidRPr="00CD2685">
        <w:rPr>
          <w:rFonts w:ascii="BrowalliaUPC" w:hAnsi="BrowalliaUPC" w:cs="BrowalliaUPC"/>
          <w:sz w:val="32"/>
          <w:szCs w:val="32"/>
          <w:cs/>
        </w:rPr>
        <w:t>อัตราแลกเปลี่ยน /158.984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โดยที่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พรีเมียม = ค่าขนส่ง </w:t>
      </w:r>
      <w:r w:rsidRPr="00CD2685">
        <w:rPr>
          <w:rFonts w:ascii="BrowalliaUPC" w:hAnsi="BrowalliaUPC" w:cs="BrowalliaUPC"/>
          <w:sz w:val="32"/>
          <w:szCs w:val="32"/>
        </w:rPr>
        <w:t xml:space="preserve">World Scale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ด้วยเรือบรรทุกน้ำมันดิบเฉลี่ยถ่วงน้ำหนัก ขนาด </w:t>
      </w:r>
      <w:r w:rsidRPr="00CD2685">
        <w:rPr>
          <w:rFonts w:ascii="BrowalliaUPC" w:hAnsi="BrowalliaUPC" w:cs="BrowalliaUPC"/>
          <w:sz w:val="32"/>
          <w:szCs w:val="32"/>
        </w:rPr>
        <w:t>VLCC : LR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2 สัดส่วนร้อยละ 60 : 40 แบบ </w:t>
      </w:r>
      <w:r w:rsidRPr="00CD2685">
        <w:rPr>
          <w:rFonts w:ascii="BrowalliaUPC" w:hAnsi="BrowalliaUPC" w:cs="BrowalliaUPC"/>
          <w:sz w:val="32"/>
          <w:szCs w:val="32"/>
        </w:rPr>
        <w:t>Long Term Charter (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สิงคโปร์ – ศรีราชา) + ค่าประกันภัยร้อยละ 0.084 ของ </w:t>
      </w:r>
      <w:r w:rsidRPr="00CD2685">
        <w:rPr>
          <w:rFonts w:ascii="BrowalliaUPC" w:hAnsi="BrowalliaUPC" w:cs="BrowalliaUPC"/>
          <w:sz w:val="32"/>
          <w:szCs w:val="32"/>
        </w:rPr>
        <w:t xml:space="preserve">C&amp;F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น้ำมันดิบ +ค่าสูญเสียร้อยละ 0.3 ของ </w:t>
      </w:r>
      <w:r w:rsidRPr="00CD2685">
        <w:rPr>
          <w:rFonts w:ascii="BrowalliaUPC" w:hAnsi="BrowalliaUPC" w:cs="BrowalliaUPC"/>
          <w:sz w:val="32"/>
          <w:szCs w:val="32"/>
        </w:rPr>
        <w:t xml:space="preserve">CIF </w:t>
      </w:r>
      <w:r w:rsidRPr="00CD2685">
        <w:rPr>
          <w:rFonts w:ascii="BrowalliaUPC" w:hAnsi="BrowalliaUPC" w:cs="BrowalliaUPC"/>
          <w:sz w:val="32"/>
          <w:szCs w:val="32"/>
          <w:cs/>
        </w:rPr>
        <w:t>น้ำมันดิบ + ค่าสำรอง น้ำมันเพื่อความมั่นคง 0.68 เหรียญสหรัฐฯ ต่อบาร์เรล (สำรองน้ำมันดิบที่ร้อยละ 6)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น้ำมันเตา 600 (2%</w:t>
      </w:r>
      <w:r w:rsidRPr="00CD2685">
        <w:rPr>
          <w:rFonts w:ascii="BrowalliaUPC" w:hAnsi="BrowalliaUPC" w:cs="BrowalliaUPC"/>
          <w:sz w:val="32"/>
          <w:szCs w:val="32"/>
        </w:rPr>
        <w:t>S)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</w:rPr>
        <w:t xml:space="preserve">     FO </w:t>
      </w:r>
      <w:r w:rsidRPr="00CD2685">
        <w:rPr>
          <w:rFonts w:ascii="BrowalliaUPC" w:hAnsi="BrowalliaUPC" w:cs="BrowalliaUPC"/>
          <w:sz w:val="32"/>
          <w:szCs w:val="32"/>
          <w:cs/>
        </w:rPr>
        <w:t>600 (2%</w:t>
      </w:r>
      <w:r w:rsidRPr="00CD2685">
        <w:rPr>
          <w:rFonts w:ascii="BrowalliaUPC" w:hAnsi="BrowalliaUPC" w:cs="BrowalliaUPC"/>
          <w:sz w:val="32"/>
          <w:szCs w:val="32"/>
        </w:rPr>
        <w:t>S</w:t>
      </w:r>
      <w:proofErr w:type="gramStart"/>
      <w:r w:rsidRPr="00CD2685">
        <w:rPr>
          <w:rFonts w:ascii="BrowalliaUPC" w:hAnsi="BrowalliaUPC" w:cs="BrowalliaUPC"/>
          <w:sz w:val="32"/>
          <w:szCs w:val="32"/>
        </w:rPr>
        <w:t>)t</w:t>
      </w:r>
      <w:proofErr w:type="gramEnd"/>
      <w:r w:rsidRPr="00CD2685">
        <w:rPr>
          <w:rFonts w:ascii="BrowalliaUPC" w:hAnsi="BrowalliaUPC" w:cs="BrowalliaUPC"/>
          <w:sz w:val="32"/>
          <w:szCs w:val="32"/>
        </w:rPr>
        <w:t xml:space="preserve"> = [(FO </w:t>
      </w:r>
      <w:r w:rsidRPr="00CD2685">
        <w:rPr>
          <w:rFonts w:ascii="BrowalliaUPC" w:hAnsi="BrowalliaUPC" w:cs="BrowalliaUPC"/>
          <w:sz w:val="32"/>
          <w:szCs w:val="32"/>
          <w:cs/>
        </w:rPr>
        <w:t>180 (2%)</w:t>
      </w:r>
      <w:r w:rsidRPr="00CD2685">
        <w:rPr>
          <w:rFonts w:ascii="BrowalliaUPC" w:hAnsi="BrowalliaUPC" w:cs="BrowalliaUPC"/>
          <w:sz w:val="32"/>
          <w:szCs w:val="32"/>
        </w:rPr>
        <w:t xml:space="preserve">t x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0.836) + </w:t>
      </w:r>
      <w:r w:rsidRPr="00CD2685">
        <w:rPr>
          <w:rFonts w:ascii="BrowalliaUPC" w:hAnsi="BrowalliaUPC" w:cs="BrowalliaUPC"/>
          <w:sz w:val="32"/>
          <w:szCs w:val="32"/>
        </w:rPr>
        <w:t xml:space="preserve">MOPS Gasoil </w:t>
      </w:r>
      <w:r w:rsidRPr="00CD2685">
        <w:rPr>
          <w:rFonts w:ascii="BrowalliaUPC" w:hAnsi="BrowalliaUPC" w:cs="BrowalliaUPC"/>
          <w:sz w:val="32"/>
          <w:szCs w:val="32"/>
          <w:cs/>
        </w:rPr>
        <w:t>50</w:t>
      </w:r>
      <w:r w:rsidRPr="00CD2685">
        <w:rPr>
          <w:rFonts w:ascii="BrowalliaUPC" w:hAnsi="BrowalliaUPC" w:cs="BrowalliaUPC"/>
          <w:sz w:val="32"/>
          <w:szCs w:val="32"/>
        </w:rPr>
        <w:t xml:space="preserve"> ppm) x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0.164] </w:t>
      </w:r>
      <w:r w:rsidRPr="00CD2685">
        <w:rPr>
          <w:rFonts w:ascii="BrowalliaUPC" w:hAnsi="BrowalliaUPC" w:cs="BrowalliaUPC"/>
          <w:sz w:val="32"/>
          <w:szCs w:val="32"/>
        </w:rPr>
        <w:t xml:space="preserve">x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อัตราแลกเปลี่ยน </w:t>
      </w:r>
      <w:r w:rsidRPr="00CD2685">
        <w:rPr>
          <w:rFonts w:ascii="BrowalliaUPC" w:hAnsi="BrowalliaUPC" w:cs="BrowalliaUPC"/>
          <w:sz w:val="32"/>
          <w:szCs w:val="32"/>
        </w:rPr>
        <w:t xml:space="preserve">x </w:t>
      </w:r>
      <w:r w:rsidRPr="00CD2685">
        <w:rPr>
          <w:rFonts w:ascii="BrowalliaUPC" w:hAnsi="BrowalliaUPC" w:cs="BrowalliaUPC"/>
          <w:sz w:val="32"/>
          <w:szCs w:val="32"/>
          <w:cs/>
        </w:rPr>
        <w:t>0.9896 /158.984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lastRenderedPageBreak/>
        <w:t xml:space="preserve">     โดยที่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</w:rPr>
        <w:t xml:space="preserve">     FO </w:t>
      </w:r>
      <w:r w:rsidRPr="00CD2685">
        <w:rPr>
          <w:rFonts w:ascii="BrowalliaUPC" w:hAnsi="BrowalliaUPC" w:cs="BrowalliaUPC"/>
          <w:sz w:val="32"/>
          <w:szCs w:val="32"/>
          <w:cs/>
        </w:rPr>
        <w:t>180 (2%)</w:t>
      </w:r>
      <w:r w:rsidRPr="00CD2685">
        <w:rPr>
          <w:rFonts w:ascii="BrowalliaUPC" w:hAnsi="BrowalliaUPC" w:cs="BrowalliaUPC"/>
          <w:sz w:val="32"/>
          <w:szCs w:val="32"/>
        </w:rPr>
        <w:t xml:space="preserve">t =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ราคา </w:t>
      </w:r>
      <w:r w:rsidRPr="00CD2685">
        <w:rPr>
          <w:rFonts w:ascii="BrowalliaUPC" w:hAnsi="BrowalliaUPC" w:cs="BrowalliaUPC"/>
          <w:sz w:val="32"/>
          <w:szCs w:val="32"/>
        </w:rPr>
        <w:t xml:space="preserve">FO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180 (2%) ณ วันที่ </w:t>
      </w:r>
      <w:r w:rsidRPr="00CD2685">
        <w:rPr>
          <w:rFonts w:ascii="BrowalliaUPC" w:hAnsi="BrowalliaUPC" w:cs="BrowalliaUPC"/>
          <w:sz w:val="32"/>
          <w:szCs w:val="32"/>
        </w:rPr>
        <w:t xml:space="preserve">t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โดยคำนวณจาก 2 คูณด้วยราคา </w:t>
      </w:r>
      <w:r w:rsidRPr="00CD2685">
        <w:rPr>
          <w:rFonts w:ascii="BrowalliaUPC" w:hAnsi="BrowalliaUPC" w:cs="BrowalliaUPC"/>
          <w:sz w:val="32"/>
          <w:szCs w:val="32"/>
        </w:rPr>
        <w:t xml:space="preserve">FO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180 (2%) ณ วันที่ </w:t>
      </w:r>
      <w:r w:rsidRPr="00CD2685">
        <w:rPr>
          <w:rFonts w:ascii="BrowalliaUPC" w:hAnsi="BrowalliaUPC" w:cs="BrowalliaUPC"/>
          <w:sz w:val="32"/>
          <w:szCs w:val="32"/>
        </w:rPr>
        <w:t>t-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1 บวกด้วยราคา </w:t>
      </w:r>
      <w:r w:rsidRPr="00CD2685">
        <w:rPr>
          <w:rFonts w:ascii="BrowalliaUPC" w:hAnsi="BrowalliaUPC" w:cs="BrowalliaUPC"/>
          <w:sz w:val="32"/>
          <w:szCs w:val="32"/>
        </w:rPr>
        <w:t xml:space="preserve">FO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180 (2%) ณ วันที่ </w:t>
      </w:r>
      <w:r w:rsidRPr="00CD2685">
        <w:rPr>
          <w:rFonts w:ascii="BrowalliaUPC" w:hAnsi="BrowalliaUPC" w:cs="BrowalliaUPC"/>
          <w:sz w:val="32"/>
          <w:szCs w:val="32"/>
        </w:rPr>
        <w:t>t-</w:t>
      </w:r>
      <w:r w:rsidRPr="00CD2685">
        <w:rPr>
          <w:rFonts w:ascii="BrowalliaUPC" w:hAnsi="BrowalliaUPC" w:cs="BrowalliaUPC"/>
          <w:sz w:val="32"/>
          <w:szCs w:val="32"/>
          <w:cs/>
        </w:rPr>
        <w:t>2 แล้วหารด้วย 3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</w:rPr>
        <w:t xml:space="preserve">     FO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180 (2%) = คำนวณจากราคาน้ำมันเตาชนิด </w:t>
      </w:r>
      <w:r w:rsidRPr="00CD2685">
        <w:rPr>
          <w:rFonts w:ascii="BrowalliaUPC" w:hAnsi="BrowalliaUPC" w:cs="BrowalliaUPC"/>
          <w:sz w:val="32"/>
          <w:szCs w:val="32"/>
        </w:rPr>
        <w:t xml:space="preserve">FO </w:t>
      </w:r>
      <w:r w:rsidRPr="00CD2685">
        <w:rPr>
          <w:rFonts w:ascii="BrowalliaUPC" w:hAnsi="BrowalliaUPC" w:cs="BrowalliaUPC"/>
          <w:sz w:val="32"/>
          <w:szCs w:val="32"/>
          <w:cs/>
        </w:rPr>
        <w:t>180</w:t>
      </w:r>
      <w:r w:rsidRPr="00CD2685">
        <w:rPr>
          <w:rFonts w:ascii="BrowalliaUPC" w:hAnsi="BrowalliaUPC" w:cs="BrowalliaUPC"/>
          <w:sz w:val="32"/>
          <w:szCs w:val="32"/>
        </w:rPr>
        <w:t xml:space="preserve"> CST </w:t>
      </w:r>
      <w:r w:rsidRPr="00CD2685">
        <w:rPr>
          <w:rFonts w:ascii="BrowalliaUPC" w:hAnsi="BrowalliaUPC" w:cs="BrowalliaUPC"/>
          <w:sz w:val="32"/>
          <w:szCs w:val="32"/>
          <w:cs/>
        </w:rPr>
        <w:t>2.0% (อ้างอิงราคากลางของตลาดภูมิภาคเอเชีย) ที่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ต่ำสุด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>บวกด้วยราคาที่สูงสุดในวัน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นั้นๆ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แล้วหารด้วย 13.1784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น้ำมันเตา 1500 (2%</w:t>
      </w:r>
      <w:r w:rsidRPr="00CD2685">
        <w:rPr>
          <w:rFonts w:ascii="BrowalliaUPC" w:hAnsi="BrowalliaUPC" w:cs="BrowalliaUPC"/>
          <w:sz w:val="32"/>
          <w:szCs w:val="32"/>
        </w:rPr>
        <w:t>S)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</w:rPr>
        <w:t xml:space="preserve">     FO </w:t>
      </w:r>
      <w:r w:rsidRPr="00CD2685">
        <w:rPr>
          <w:rFonts w:ascii="BrowalliaUPC" w:hAnsi="BrowalliaUPC" w:cs="BrowalliaUPC"/>
          <w:sz w:val="32"/>
          <w:szCs w:val="32"/>
          <w:cs/>
        </w:rPr>
        <w:t>1500 (2%</w:t>
      </w:r>
      <w:r w:rsidRPr="00CD2685">
        <w:rPr>
          <w:rFonts w:ascii="BrowalliaUPC" w:hAnsi="BrowalliaUPC" w:cs="BrowalliaUPC"/>
          <w:sz w:val="32"/>
          <w:szCs w:val="32"/>
        </w:rPr>
        <w:t>S</w:t>
      </w:r>
      <w:proofErr w:type="gramStart"/>
      <w:r w:rsidRPr="00CD2685">
        <w:rPr>
          <w:rFonts w:ascii="BrowalliaUPC" w:hAnsi="BrowalliaUPC" w:cs="BrowalliaUPC"/>
          <w:sz w:val="32"/>
          <w:szCs w:val="32"/>
        </w:rPr>
        <w:t>)t</w:t>
      </w:r>
      <w:proofErr w:type="gramEnd"/>
      <w:r w:rsidRPr="00CD2685">
        <w:rPr>
          <w:rFonts w:ascii="BrowalliaUPC" w:hAnsi="BrowalliaUPC" w:cs="BrowalliaUPC"/>
          <w:sz w:val="32"/>
          <w:szCs w:val="32"/>
        </w:rPr>
        <w:t xml:space="preserve"> = FO </w:t>
      </w:r>
      <w:r w:rsidRPr="00CD2685">
        <w:rPr>
          <w:rFonts w:ascii="BrowalliaUPC" w:hAnsi="BrowalliaUPC" w:cs="BrowalliaUPC"/>
          <w:sz w:val="32"/>
          <w:szCs w:val="32"/>
          <w:cs/>
        </w:rPr>
        <w:t>180 (2%)</w:t>
      </w:r>
      <w:r w:rsidRPr="00CD2685">
        <w:rPr>
          <w:rFonts w:ascii="BrowalliaUPC" w:hAnsi="BrowalliaUPC" w:cs="BrowalliaUPC"/>
          <w:sz w:val="32"/>
          <w:szCs w:val="32"/>
        </w:rPr>
        <w:t xml:space="preserve">t x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อัตราแลกเปลี่ยน </w:t>
      </w:r>
      <w:r w:rsidRPr="00CD2685">
        <w:rPr>
          <w:rFonts w:ascii="BrowalliaUPC" w:hAnsi="BrowalliaUPC" w:cs="BrowalliaUPC"/>
          <w:sz w:val="32"/>
          <w:szCs w:val="32"/>
        </w:rPr>
        <w:t xml:space="preserve">x </w:t>
      </w:r>
      <w:r w:rsidRPr="00CD2685">
        <w:rPr>
          <w:rFonts w:ascii="BrowalliaUPC" w:hAnsi="BrowalliaUPC" w:cs="BrowalliaUPC"/>
          <w:sz w:val="32"/>
          <w:szCs w:val="32"/>
          <w:cs/>
        </w:rPr>
        <w:t>0.9896 /158.984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โดยที่ </w:t>
      </w:r>
      <w:r w:rsidRPr="00CD2685">
        <w:rPr>
          <w:rFonts w:ascii="BrowalliaUPC" w:hAnsi="BrowalliaUPC" w:cs="BrowalliaUPC"/>
          <w:sz w:val="32"/>
          <w:szCs w:val="32"/>
        </w:rPr>
        <w:t xml:space="preserve">FO </w:t>
      </w:r>
      <w:r w:rsidRPr="00CD2685">
        <w:rPr>
          <w:rFonts w:ascii="BrowalliaUPC" w:hAnsi="BrowalliaUPC" w:cs="BrowalliaUPC"/>
          <w:sz w:val="32"/>
          <w:szCs w:val="32"/>
          <w:cs/>
        </w:rPr>
        <w:t>180 (2%)</w:t>
      </w:r>
      <w:r w:rsidRPr="00CD2685">
        <w:rPr>
          <w:rFonts w:ascii="BrowalliaUPC" w:hAnsi="BrowalliaUPC" w:cs="BrowalliaUPC"/>
          <w:sz w:val="32"/>
          <w:szCs w:val="32"/>
        </w:rPr>
        <w:t xml:space="preserve">t =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ราคา </w:t>
      </w:r>
      <w:r w:rsidRPr="00CD2685">
        <w:rPr>
          <w:rFonts w:ascii="BrowalliaUPC" w:hAnsi="BrowalliaUPC" w:cs="BrowalliaUPC"/>
          <w:sz w:val="32"/>
          <w:szCs w:val="32"/>
        </w:rPr>
        <w:t xml:space="preserve">FO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180 (2%) ณ วันที่ </w:t>
      </w:r>
      <w:r w:rsidRPr="00CD2685">
        <w:rPr>
          <w:rFonts w:ascii="BrowalliaUPC" w:hAnsi="BrowalliaUPC" w:cs="BrowalliaUPC"/>
          <w:sz w:val="32"/>
          <w:szCs w:val="32"/>
        </w:rPr>
        <w:t xml:space="preserve">t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โดยคำนวณจาก 2 คูณด้วยราคา </w:t>
      </w:r>
      <w:r w:rsidRPr="00CD2685">
        <w:rPr>
          <w:rFonts w:ascii="BrowalliaUPC" w:hAnsi="BrowalliaUPC" w:cs="BrowalliaUPC"/>
          <w:sz w:val="32"/>
          <w:szCs w:val="32"/>
        </w:rPr>
        <w:t xml:space="preserve">FO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180 (2%) ณ วันที่ </w:t>
      </w:r>
      <w:r w:rsidRPr="00CD2685">
        <w:rPr>
          <w:rFonts w:ascii="BrowalliaUPC" w:hAnsi="BrowalliaUPC" w:cs="BrowalliaUPC"/>
          <w:sz w:val="32"/>
          <w:szCs w:val="32"/>
        </w:rPr>
        <w:t>t-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1 บวกด้วยราคา </w:t>
      </w:r>
      <w:r w:rsidRPr="00CD2685">
        <w:rPr>
          <w:rFonts w:ascii="BrowalliaUPC" w:hAnsi="BrowalliaUPC" w:cs="BrowalliaUPC"/>
          <w:sz w:val="32"/>
          <w:szCs w:val="32"/>
        </w:rPr>
        <w:t xml:space="preserve">FO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180 (2%) ณ วันที่ </w:t>
      </w:r>
      <w:r w:rsidRPr="00CD2685">
        <w:rPr>
          <w:rFonts w:ascii="BrowalliaUPC" w:hAnsi="BrowalliaUPC" w:cs="BrowalliaUPC"/>
          <w:sz w:val="32"/>
          <w:szCs w:val="32"/>
        </w:rPr>
        <w:t>t-</w:t>
      </w:r>
      <w:r w:rsidRPr="00CD2685">
        <w:rPr>
          <w:rFonts w:ascii="BrowalliaUPC" w:hAnsi="BrowalliaUPC" w:cs="BrowalliaUPC"/>
          <w:sz w:val="32"/>
          <w:szCs w:val="32"/>
          <w:cs/>
        </w:rPr>
        <w:t>2 แล้วหารด้วย 3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</w:rPr>
        <w:t xml:space="preserve">     FO </w:t>
      </w:r>
      <w:r w:rsidRPr="00CD2685">
        <w:rPr>
          <w:rFonts w:ascii="BrowalliaUPC" w:hAnsi="BrowalliaUPC" w:cs="BrowalliaUPC"/>
          <w:sz w:val="32"/>
          <w:szCs w:val="32"/>
          <w:cs/>
        </w:rPr>
        <w:t xml:space="preserve">180 (2%) = คำนวณจากราคาน้ำมันเตาชนิด </w:t>
      </w:r>
      <w:r w:rsidRPr="00CD2685">
        <w:rPr>
          <w:rFonts w:ascii="BrowalliaUPC" w:hAnsi="BrowalliaUPC" w:cs="BrowalliaUPC"/>
          <w:sz w:val="32"/>
          <w:szCs w:val="32"/>
        </w:rPr>
        <w:t xml:space="preserve">FO </w:t>
      </w:r>
      <w:r w:rsidRPr="00CD2685">
        <w:rPr>
          <w:rFonts w:ascii="BrowalliaUPC" w:hAnsi="BrowalliaUPC" w:cs="BrowalliaUPC"/>
          <w:sz w:val="32"/>
          <w:szCs w:val="32"/>
          <w:cs/>
        </w:rPr>
        <w:t>180</w:t>
      </w:r>
      <w:r w:rsidRPr="00CD2685">
        <w:rPr>
          <w:rFonts w:ascii="BrowalliaUPC" w:hAnsi="BrowalliaUPC" w:cs="BrowalliaUPC"/>
          <w:sz w:val="32"/>
          <w:szCs w:val="32"/>
        </w:rPr>
        <w:t xml:space="preserve"> CST </w:t>
      </w:r>
      <w:r w:rsidRPr="00CD2685">
        <w:rPr>
          <w:rFonts w:ascii="BrowalliaUPC" w:hAnsi="BrowalliaUPC" w:cs="BrowalliaUPC"/>
          <w:sz w:val="32"/>
          <w:szCs w:val="32"/>
          <w:cs/>
        </w:rPr>
        <w:t>2.0% (อ้างอิงราคากลางของตลาดภูมิภาคเอเชีย) ที่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ต่ำสุด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>บวกด้วยราคาที่สูงสุดในวัน</w:t>
      </w:r>
      <w:proofErr w:type="spellStart"/>
      <w:r w:rsidRPr="00CD2685">
        <w:rPr>
          <w:rFonts w:ascii="BrowalliaUPC" w:hAnsi="BrowalliaUPC" w:cs="BrowalliaUPC"/>
          <w:sz w:val="32"/>
          <w:szCs w:val="32"/>
          <w:cs/>
        </w:rPr>
        <w:t>นั้นๆ</w:t>
      </w:r>
      <w:proofErr w:type="spellEnd"/>
      <w:r w:rsidRPr="00CD2685">
        <w:rPr>
          <w:rFonts w:ascii="BrowalliaUPC" w:hAnsi="BrowalliaUPC" w:cs="BrowalliaUPC"/>
          <w:sz w:val="32"/>
          <w:szCs w:val="32"/>
          <w:cs/>
        </w:rPr>
        <w:t xml:space="preserve"> แล้วหารด้วย 13.1784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3. เห็นชอบค่าการตลาดน้ำมันเชื้อเพลิงที่เหมาะสมเฉลี่ยที่ 2.00 บาทต่อลิตร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2685">
        <w:rPr>
          <w:rFonts w:ascii="BrowalliaUPC" w:hAnsi="BrowalliaUPC" w:cs="BrowalliaUPC"/>
          <w:sz w:val="32"/>
          <w:szCs w:val="32"/>
          <w:cs/>
        </w:rPr>
        <w:t xml:space="preserve">     4. มอบหมายให้ฝ่ายเลขานุการฯ พิจารณาระยะเวลาที่เหมาะสมในการบังคับใช้หลักเกณฑ์การกำหนดราคา ณ โรงกลั่นน้ำมันเชื้อเพลิง ตามข้อ 2 และค่าการตลาดน้ำมันเชื้อเพลิงที่เหมาะสมตามข้อ 3 โดยนำเสนอคณะกรรมการบริหารนโยบายพลังงานพิจารณาต่อไป</w:t>
      </w:r>
    </w:p>
    <w:p w:rsidR="00CD2685" w:rsidRPr="00CD2685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BF6BE2" w:rsidRDefault="00CD2685" w:rsidP="00CD268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CD2685">
        <w:rPr>
          <w:rFonts w:ascii="BrowalliaUPC" w:hAnsi="BrowalliaUPC" w:cs="BrowalliaUPC"/>
          <w:sz w:val="32"/>
          <w:szCs w:val="32"/>
          <w:cs/>
        </w:rPr>
        <w:lastRenderedPageBreak/>
        <w:t xml:space="preserve">     5. มอบหมายให้สำนักงานนโยบายและแผนพลังงาน และกรมธุรกิจพลังงาน ศึกษาการกำหนดลักษณะและคุณภาพน้ำมันเชื้อเพลิงการกำหนดราคาน้ำมันเชื้อเพลิงอ้างอิงราคากลางของตลาดภูมิภาคเอเชีย และการกำหนดค่าปรับปรุงคุณภาพน้ำมันเชื้อเพลิงให้เหมาะสม และนำเสนอต่อคณะกรรมการบริหารนโยบายพลังงานเพื่อพิจารณาต่อไป</w:t>
      </w:r>
    </w:p>
    <w:sectPr w:rsidR="00842C99" w:rsidRPr="00BF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1CDF"/>
    <w:rsid w:val="006829A1"/>
    <w:rsid w:val="0068355E"/>
    <w:rsid w:val="006A53D4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92000D"/>
    <w:rsid w:val="00974AA2"/>
    <w:rsid w:val="009C531E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C2513"/>
    <w:rsid w:val="00CD2685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20782"/>
    <w:rsid w:val="00E2462F"/>
    <w:rsid w:val="00E36A55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E2CEE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2236</Words>
  <Characters>12747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160</cp:revision>
  <dcterms:created xsi:type="dcterms:W3CDTF">2018-03-30T07:36:00Z</dcterms:created>
  <dcterms:modified xsi:type="dcterms:W3CDTF">2022-09-26T07:43:00Z</dcterms:modified>
</cp:coreProperties>
</file>